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93E8DD" w14:textId="54B19F28" w:rsidR="00534F34" w:rsidRDefault="008E0E92" w:rsidP="00E32661">
      <w:pPr>
        <w:pStyle w:val="Header"/>
        <w:tabs>
          <w:tab w:val="right" w:pos="9639"/>
        </w:tabs>
        <w:spacing w:after="0"/>
        <w:rPr>
          <w:bCs/>
          <w:i/>
          <w:sz w:val="32"/>
          <w:lang w:eastAsia="zh-CN"/>
        </w:rPr>
      </w:pPr>
      <w:r>
        <w:rPr>
          <w:sz w:val="24"/>
          <w:lang w:eastAsia="zh-CN"/>
        </w:rPr>
        <w:t>3GPP T</w:t>
      </w:r>
      <w:bookmarkStart w:id="0" w:name="_Ref452454252"/>
      <w:bookmarkEnd w:id="0"/>
      <w:r>
        <w:rPr>
          <w:sz w:val="24"/>
          <w:lang w:eastAsia="zh-CN"/>
        </w:rPr>
        <w:t>SG RAN WG2 Meeting #12</w:t>
      </w:r>
      <w:r w:rsidR="00512A56">
        <w:rPr>
          <w:sz w:val="24"/>
          <w:lang w:eastAsia="zh-CN"/>
        </w:rPr>
        <w:t>4</w:t>
      </w:r>
      <w:r w:rsidR="003C713F">
        <w:rPr>
          <w:sz w:val="24"/>
          <w:lang w:eastAsia="zh-CN"/>
        </w:rPr>
        <w:tab/>
      </w:r>
      <w:r>
        <w:rPr>
          <w:sz w:val="24"/>
          <w:lang w:eastAsia="zh-CN"/>
        </w:rPr>
        <w:t xml:space="preserve">                </w:t>
      </w:r>
      <w:r>
        <w:rPr>
          <w:bCs/>
          <w:sz w:val="24"/>
        </w:rPr>
        <w:t xml:space="preserve">                                    </w:t>
      </w:r>
      <w:r w:rsidR="00D021A7" w:rsidRPr="00D021A7">
        <w:rPr>
          <w:bCs/>
          <w:sz w:val="24"/>
        </w:rPr>
        <w:t>R2-2312596</w:t>
      </w:r>
    </w:p>
    <w:p w14:paraId="79594CDC" w14:textId="375C8CAD" w:rsidR="00534F34" w:rsidRDefault="00512A56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Chicago</w:t>
      </w:r>
      <w:r w:rsidR="0089536B">
        <w:rPr>
          <w:b/>
          <w:sz w:val="24"/>
        </w:rPr>
        <w:t xml:space="preserve">, </w:t>
      </w:r>
      <w:r>
        <w:rPr>
          <w:b/>
          <w:sz w:val="24"/>
        </w:rPr>
        <w:t>US</w:t>
      </w:r>
      <w:r w:rsidR="008E0E92">
        <w:rPr>
          <w:b/>
          <w:sz w:val="24"/>
        </w:rPr>
        <w:t xml:space="preserve">, </w:t>
      </w:r>
      <w:r>
        <w:rPr>
          <w:b/>
          <w:sz w:val="24"/>
        </w:rPr>
        <w:t>13</w:t>
      </w:r>
      <w:r w:rsidR="004E5568">
        <w:rPr>
          <w:b/>
          <w:sz w:val="24"/>
        </w:rPr>
        <w:t xml:space="preserve"> </w:t>
      </w:r>
      <w:r w:rsidR="00E31201">
        <w:rPr>
          <w:b/>
          <w:sz w:val="24"/>
        </w:rPr>
        <w:t xml:space="preserve">– </w:t>
      </w:r>
      <w:r w:rsidR="004E5568">
        <w:rPr>
          <w:b/>
          <w:sz w:val="24"/>
        </w:rPr>
        <w:t>1</w:t>
      </w:r>
      <w:r>
        <w:rPr>
          <w:b/>
          <w:sz w:val="24"/>
        </w:rPr>
        <w:t>7</w:t>
      </w:r>
      <w:r w:rsidR="00E31201">
        <w:rPr>
          <w:b/>
          <w:sz w:val="24"/>
        </w:rPr>
        <w:t xml:space="preserve"> </w:t>
      </w:r>
      <w:r>
        <w:rPr>
          <w:b/>
          <w:sz w:val="24"/>
        </w:rPr>
        <w:t>November</w:t>
      </w:r>
      <w:r w:rsidR="004E5568">
        <w:rPr>
          <w:b/>
          <w:sz w:val="24"/>
        </w:rPr>
        <w:t xml:space="preserve"> </w:t>
      </w:r>
      <w:r w:rsidR="008E0E92">
        <w:rPr>
          <w:b/>
          <w:sz w:val="24"/>
        </w:rPr>
        <w:t>202</w:t>
      </w:r>
      <w:r w:rsidR="004A40F1">
        <w:rPr>
          <w:b/>
          <w:sz w:val="24"/>
        </w:rPr>
        <w:t>3</w:t>
      </w:r>
    </w:p>
    <w:p w14:paraId="71E6874F" w14:textId="77777777" w:rsidR="00534F34" w:rsidRDefault="00534F34">
      <w:pPr>
        <w:pStyle w:val="Header"/>
        <w:rPr>
          <w:bCs/>
          <w:sz w:val="24"/>
          <w:lang w:val="en-GB" w:eastAsia="ja-JP"/>
        </w:rPr>
      </w:pPr>
    </w:p>
    <w:p w14:paraId="33E1D76A" w14:textId="3A97B937" w:rsidR="00534F34" w:rsidRDefault="008E0E92">
      <w:pPr>
        <w:pStyle w:val="CRCoverPage"/>
        <w:rPr>
          <w:rFonts w:eastAsia="SimSun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="00E31201">
        <w:rPr>
          <w:rFonts w:cs="Arial"/>
          <w:bCs/>
          <w:sz w:val="24"/>
          <w:lang w:val="en-US"/>
        </w:rPr>
        <w:t>7</w:t>
      </w:r>
      <w:r w:rsidRPr="00FC39A9">
        <w:rPr>
          <w:rFonts w:cs="Arial"/>
          <w:bCs/>
          <w:sz w:val="24"/>
          <w:lang w:val="en-US"/>
        </w:rPr>
        <w:t>.</w:t>
      </w:r>
      <w:r w:rsidR="007C20EA">
        <w:rPr>
          <w:rFonts w:cs="Arial"/>
          <w:bCs/>
          <w:sz w:val="24"/>
          <w:lang w:val="en-US"/>
        </w:rPr>
        <w:t>24.1</w:t>
      </w:r>
    </w:p>
    <w:p w14:paraId="7A11BEC4" w14:textId="0FAB6526" w:rsidR="00534F34" w:rsidRDefault="008E0E92" w:rsidP="00CD674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446"/>
        </w:tabs>
        <w:ind w:left="2880" w:hanging="2880"/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Cs/>
          <w:sz w:val="24"/>
        </w:rPr>
        <w:t>Huawei, HiSilicon</w:t>
      </w:r>
      <w:r w:rsidR="00CD6746">
        <w:rPr>
          <w:rFonts w:ascii="Arial" w:hAnsi="Arial" w:cs="Arial"/>
          <w:bCs/>
          <w:sz w:val="24"/>
        </w:rPr>
        <w:t>, China Telecom, Qualcomm, CATT, Lenovo</w:t>
      </w:r>
      <w:r w:rsidR="00512A56">
        <w:rPr>
          <w:rFonts w:ascii="Arial" w:hAnsi="Arial" w:cs="Arial"/>
          <w:bCs/>
          <w:sz w:val="24"/>
        </w:rPr>
        <w:t>, Orange, Vodafone</w:t>
      </w:r>
      <w:r w:rsidR="00B0165E">
        <w:rPr>
          <w:rFonts w:ascii="Arial" w:hAnsi="Arial" w:cs="Arial"/>
          <w:bCs/>
          <w:sz w:val="24"/>
        </w:rPr>
        <w:t>, CMCC</w:t>
      </w:r>
      <w:r w:rsidR="00BC568C">
        <w:rPr>
          <w:rFonts w:ascii="Arial" w:hAnsi="Arial" w:cs="Arial"/>
          <w:bCs/>
          <w:sz w:val="24"/>
        </w:rPr>
        <w:t>, China Unicom</w:t>
      </w:r>
      <w:bookmarkStart w:id="1" w:name="_GoBack"/>
      <w:bookmarkEnd w:id="1"/>
    </w:p>
    <w:p w14:paraId="15D06D6D" w14:textId="0F34ADE8" w:rsidR="00534F34" w:rsidRDefault="008E0E92">
      <w:pPr>
        <w:tabs>
          <w:tab w:val="left" w:pos="1985"/>
        </w:tabs>
        <w:ind w:left="2880" w:hanging="2880"/>
        <w:rPr>
          <w:rFonts w:ascii="Arial" w:hAnsi="Arial" w:cs="Arial"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>
        <w:rPr>
          <w:rFonts w:ascii="Arial" w:hAnsi="Arial" w:cs="Arial"/>
          <w:bCs/>
          <w:sz w:val="24"/>
        </w:rPr>
        <w:tab/>
      </w:r>
      <w:bookmarkStart w:id="2" w:name="_Hlk47182569"/>
      <w:r w:rsidR="004E5568" w:rsidRPr="004E5568">
        <w:rPr>
          <w:rFonts w:ascii="Arial" w:hAnsi="Arial" w:cs="Arial"/>
          <w:bCs/>
          <w:sz w:val="24"/>
          <w:lang w:eastAsia="zh-CN"/>
        </w:rPr>
        <w:t xml:space="preserve">SDT </w:t>
      </w:r>
      <w:proofErr w:type="spellStart"/>
      <w:r w:rsidR="004E5568" w:rsidRPr="004E5568">
        <w:rPr>
          <w:rFonts w:ascii="Arial" w:hAnsi="Arial" w:cs="Arial"/>
          <w:bCs/>
          <w:sz w:val="24"/>
          <w:lang w:eastAsia="zh-CN"/>
        </w:rPr>
        <w:t>signalling</w:t>
      </w:r>
      <w:proofErr w:type="spellEnd"/>
      <w:r w:rsidR="004E5568" w:rsidRPr="004E5568">
        <w:rPr>
          <w:rFonts w:ascii="Arial" w:hAnsi="Arial" w:cs="Arial"/>
          <w:bCs/>
          <w:sz w:val="24"/>
          <w:lang w:eastAsia="zh-CN"/>
        </w:rPr>
        <w:t xml:space="preserve"> optimization for partial context transfer</w:t>
      </w:r>
    </w:p>
    <w:p w14:paraId="730050FB" w14:textId="37DA5A5B" w:rsidR="00090099" w:rsidRPr="00090099" w:rsidRDefault="00090099">
      <w:pPr>
        <w:tabs>
          <w:tab w:val="left" w:pos="1985"/>
        </w:tabs>
        <w:ind w:left="2880" w:hanging="2880"/>
        <w:rPr>
          <w:rFonts w:ascii="Arial" w:hAnsi="Arial" w:cs="Arial"/>
          <w:b/>
          <w:bCs/>
          <w:sz w:val="24"/>
        </w:rPr>
      </w:pPr>
      <w:r w:rsidRPr="00090099">
        <w:rPr>
          <w:rFonts w:ascii="Arial" w:hAnsi="Arial" w:cs="Arial"/>
          <w:b/>
          <w:bCs/>
          <w:sz w:val="24"/>
        </w:rPr>
        <w:t>Work Item</w:t>
      </w:r>
      <w:r>
        <w:rPr>
          <w:rFonts w:ascii="Arial" w:hAnsi="Arial" w:cs="Arial"/>
          <w:b/>
          <w:bCs/>
          <w:sz w:val="24"/>
        </w:rPr>
        <w:t>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Pr="00090099">
        <w:rPr>
          <w:rFonts w:ascii="Arial" w:hAnsi="Arial" w:cs="Arial"/>
          <w:bCs/>
          <w:sz w:val="24"/>
        </w:rPr>
        <w:t>TEI18</w:t>
      </w:r>
    </w:p>
    <w:bookmarkEnd w:id="2"/>
    <w:p w14:paraId="7802AAC3" w14:textId="77777777" w:rsidR="00534F34" w:rsidRDefault="008E0E92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Cs/>
          <w:sz w:val="24"/>
        </w:rPr>
        <w:t xml:space="preserve"> </w:t>
      </w:r>
      <w:r>
        <w:rPr>
          <w:rFonts w:ascii="Arial" w:hAnsi="Arial" w:cs="Arial"/>
          <w:bCs/>
          <w:sz w:val="24"/>
        </w:rPr>
        <w:tab/>
        <w:t>Discussion and decision</w:t>
      </w:r>
    </w:p>
    <w:p w14:paraId="195DF593" w14:textId="77777777" w:rsidR="00534F34" w:rsidRDefault="008E0E92">
      <w:pPr>
        <w:pStyle w:val="Heading1"/>
      </w:pPr>
      <w:r>
        <w:t>Introduction</w:t>
      </w:r>
      <w:bookmarkStart w:id="3" w:name="Proposal_Pattern_Length"/>
    </w:p>
    <w:p w14:paraId="74890650" w14:textId="1D175329" w:rsidR="006D4C9E" w:rsidRDefault="008D5CB3">
      <w:pPr>
        <w:spacing w:after="0"/>
        <w:rPr>
          <w:b/>
          <w:lang w:eastAsia="zh-CN"/>
        </w:rPr>
      </w:pPr>
      <w:r>
        <w:rPr>
          <w:lang w:eastAsia="zh-CN"/>
        </w:rPr>
        <w:t>During RAN3</w:t>
      </w:r>
      <w:r w:rsidRPr="008D5CB3">
        <w:rPr>
          <w:lang w:eastAsia="zh-CN"/>
        </w:rPr>
        <w:t>#121</w:t>
      </w:r>
      <w:r>
        <w:rPr>
          <w:lang w:eastAsia="zh-CN"/>
        </w:rPr>
        <w:t xml:space="preserve"> meeting, </w:t>
      </w:r>
      <w:r w:rsidR="00564659">
        <w:rPr>
          <w:lang w:eastAsia="zh-CN"/>
        </w:rPr>
        <w:t xml:space="preserve">RAN3 </w:t>
      </w:r>
      <w:r>
        <w:rPr>
          <w:lang w:eastAsia="zh-CN"/>
        </w:rPr>
        <w:t xml:space="preserve">discussed </w:t>
      </w:r>
      <w:r w:rsidRPr="008D5CB3">
        <w:rPr>
          <w:lang w:eastAsia="zh-CN"/>
        </w:rPr>
        <w:t xml:space="preserve">how to optimize the </w:t>
      </w:r>
      <w:proofErr w:type="spellStart"/>
      <w:r w:rsidRPr="008D5CB3">
        <w:rPr>
          <w:lang w:eastAsia="zh-CN"/>
        </w:rPr>
        <w:t>signalling</w:t>
      </w:r>
      <w:proofErr w:type="spellEnd"/>
      <w:r w:rsidRPr="008D5CB3">
        <w:rPr>
          <w:lang w:eastAsia="zh-CN"/>
        </w:rPr>
        <w:t xml:space="preserve"> procedure for the DL non-SDT data arrival in case of RA-SDT without UE anchor relocation </w:t>
      </w:r>
      <w:r>
        <w:rPr>
          <w:lang w:eastAsia="zh-CN"/>
        </w:rPr>
        <w:t xml:space="preserve">and sent </w:t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LS to RAN2 in [1]. As per the LS, RAN3 identified a potential solution, but since it has RAN2 impacts, RAN2 is requested to confirm its feasibility and analyze benefits. </w:t>
      </w:r>
      <w:r w:rsidR="00321B68">
        <w:rPr>
          <w:lang w:eastAsia="zh-CN"/>
        </w:rPr>
        <w:t>In this contribution, we present our view on this topic</w:t>
      </w:r>
      <w:r w:rsidR="00E702CE">
        <w:rPr>
          <w:lang w:eastAsia="zh-CN"/>
        </w:rPr>
        <w:t xml:space="preserve">, including </w:t>
      </w:r>
      <w:r w:rsidR="004271F5">
        <w:rPr>
          <w:lang w:eastAsia="zh-CN"/>
        </w:rPr>
        <w:t>analysis of</w:t>
      </w:r>
      <w:r w:rsidR="00E702CE">
        <w:rPr>
          <w:lang w:eastAsia="zh-CN"/>
        </w:rPr>
        <w:t xml:space="preserve"> the concerns companies raised during RAN2#123bis meeting.</w:t>
      </w:r>
    </w:p>
    <w:p w14:paraId="71313EBA" w14:textId="11589C51" w:rsidR="00534F34" w:rsidRDefault="00635DC3">
      <w:pPr>
        <w:pStyle w:val="Heading1"/>
      </w:pPr>
      <w:bookmarkStart w:id="4" w:name="_Toc462957202"/>
      <w:bookmarkStart w:id="5" w:name="_Toc463066102"/>
      <w:bookmarkStart w:id="6" w:name="_Toc462960524"/>
      <w:bookmarkStart w:id="7" w:name="_Toc462880706"/>
      <w:r>
        <w:t>Discussion</w:t>
      </w:r>
    </w:p>
    <w:p w14:paraId="6912E16F" w14:textId="03A2062D" w:rsidR="00096442" w:rsidRDefault="00096442" w:rsidP="00472973">
      <w:pPr>
        <w:rPr>
          <w:rFonts w:eastAsia="Yu Mincho"/>
        </w:rPr>
      </w:pPr>
      <w:bookmarkStart w:id="8" w:name="_Hlk47445522"/>
      <w:bookmarkEnd w:id="4"/>
      <w:bookmarkEnd w:id="5"/>
      <w:bookmarkEnd w:id="6"/>
      <w:bookmarkEnd w:id="7"/>
      <w:r>
        <w:rPr>
          <w:rFonts w:eastAsia="Yu Mincho"/>
        </w:rPr>
        <w:t xml:space="preserve">The procedure to be optimized is the one where the anchor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 decides not to relocate the UE context to the new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. It is presented in section 18.3 of TS 38.300 as follows:</w:t>
      </w:r>
    </w:p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10075"/>
      </w:tblGrid>
      <w:tr w:rsidR="00096442" w14:paraId="21AADA40" w14:textId="77777777" w:rsidTr="00371108">
        <w:tc>
          <w:tcPr>
            <w:tcW w:w="10075" w:type="dxa"/>
          </w:tcPr>
          <w:p w14:paraId="7C349C22" w14:textId="77777777" w:rsidR="00096442" w:rsidRDefault="00096442" w:rsidP="00096442">
            <w:pPr>
              <w:rPr>
                <w:rFonts w:eastAsia="Yu Mincho"/>
              </w:rPr>
            </w:pPr>
            <w:r>
              <w:rPr>
                <w:rFonts w:eastAsia="Times New Roman"/>
                <w:lang w:val="en-GB" w:eastAsia="ja-JP"/>
              </w:rPr>
              <w:object w:dxaOrig="9630" w:dyaOrig="6900" w14:anchorId="32838FE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2.25pt;height:345pt" o:ole="">
                  <v:imagedata r:id="rId10" o:title=""/>
                </v:shape>
                <o:OLEObject Type="Embed" ProgID="Visio.Drawing.11" ShapeID="_x0000_i1025" DrawAspect="Content" ObjectID="_1760505979" r:id="rId11"/>
              </w:object>
            </w:r>
          </w:p>
          <w:p w14:paraId="71C4B042" w14:textId="5DCE2F37" w:rsidR="00096442" w:rsidRPr="00096442" w:rsidRDefault="00096442" w:rsidP="00096442">
            <w:pPr>
              <w:pStyle w:val="TF"/>
              <w:rPr>
                <w:sz w:val="20"/>
                <w:szCs w:val="20"/>
              </w:rPr>
            </w:pPr>
            <w:r w:rsidRPr="00096442">
              <w:rPr>
                <w:sz w:val="20"/>
                <w:szCs w:val="20"/>
              </w:rPr>
              <w:t xml:space="preserve">Figure </w:t>
            </w:r>
            <w:r w:rsidRPr="00096442">
              <w:rPr>
                <w:sz w:val="20"/>
                <w:szCs w:val="20"/>
                <w:lang w:eastAsia="zh-CN"/>
              </w:rPr>
              <w:t>18.3</w:t>
            </w:r>
            <w:r w:rsidRPr="00096442">
              <w:rPr>
                <w:sz w:val="20"/>
                <w:szCs w:val="20"/>
              </w:rPr>
              <w:t xml:space="preserve">-1. RA-based SDT without UE </w:t>
            </w:r>
            <w:r w:rsidRPr="00096442">
              <w:rPr>
                <w:sz w:val="20"/>
                <w:szCs w:val="20"/>
                <w:lang w:eastAsia="zh-CN"/>
              </w:rPr>
              <w:t xml:space="preserve">context </w:t>
            </w:r>
            <w:r w:rsidRPr="00096442">
              <w:rPr>
                <w:sz w:val="20"/>
                <w:szCs w:val="20"/>
              </w:rPr>
              <w:t>relocation</w:t>
            </w:r>
          </w:p>
        </w:tc>
      </w:tr>
    </w:tbl>
    <w:p w14:paraId="7032439C" w14:textId="0D67BFFD" w:rsidR="00096442" w:rsidRDefault="00096442" w:rsidP="00472973">
      <w:pPr>
        <w:rPr>
          <w:rFonts w:eastAsia="Yu Mincho"/>
        </w:rPr>
      </w:pPr>
    </w:p>
    <w:p w14:paraId="603D1763" w14:textId="34211ADA" w:rsidR="00096442" w:rsidRDefault="00096442" w:rsidP="00472973">
      <w:pPr>
        <w:rPr>
          <w:rFonts w:eastAsia="Yu Mincho"/>
        </w:rPr>
      </w:pPr>
      <w:r>
        <w:rPr>
          <w:rFonts w:eastAsia="Yu Mincho"/>
        </w:rPr>
        <w:t>The problematic part is captured by the following note in TS 38.300: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96442" w14:paraId="261F039A" w14:textId="77777777" w:rsidTr="00096442">
        <w:tc>
          <w:tcPr>
            <w:tcW w:w="9350" w:type="dxa"/>
          </w:tcPr>
          <w:p w14:paraId="7E4E8A5D" w14:textId="66B3568C" w:rsidR="00096442" w:rsidRPr="00096442" w:rsidRDefault="00096442" w:rsidP="00096442">
            <w:pPr>
              <w:keepLines/>
              <w:spacing w:line="240" w:lineRule="auto"/>
              <w:ind w:left="1135" w:hanging="851"/>
              <w:rPr>
                <w:rFonts w:eastAsia="Times New Roman"/>
                <w:lang w:eastAsia="zh-CN"/>
              </w:rPr>
            </w:pPr>
            <w:r w:rsidRPr="00096442">
              <w:rPr>
                <w:rFonts w:eastAsia="Times New Roman"/>
                <w:lang w:eastAsia="zh-CN"/>
              </w:rPr>
              <w:t>NOTE 4:</w:t>
            </w:r>
            <w:r w:rsidRPr="00096442">
              <w:rPr>
                <w:rFonts w:eastAsia="Times New Roman"/>
                <w:lang w:eastAsia="zh-CN"/>
              </w:rPr>
              <w:tab/>
              <w:t xml:space="preserve">In case DL non-SDT data or DL non-SDT </w:t>
            </w:r>
            <w:proofErr w:type="spellStart"/>
            <w:r w:rsidRPr="00096442">
              <w:rPr>
                <w:rFonts w:eastAsia="Times New Roman"/>
                <w:lang w:eastAsia="zh-CN"/>
              </w:rPr>
              <w:t>signalling</w:t>
            </w:r>
            <w:proofErr w:type="spellEnd"/>
            <w:r w:rsidRPr="00096442">
              <w:rPr>
                <w:rFonts w:eastAsia="Times New Roman"/>
                <w:lang w:eastAsia="zh-CN"/>
              </w:rPr>
              <w:t xml:space="preserve"> arrives, or receives UE assistance information (i.e. UL non-SDT data arrival indication) from the UE, the last serving </w:t>
            </w:r>
            <w:proofErr w:type="spellStart"/>
            <w:r w:rsidRPr="00096442">
              <w:rPr>
                <w:rFonts w:eastAsia="Times New Roman"/>
                <w:lang w:eastAsia="zh-CN"/>
              </w:rPr>
              <w:t>gNB</w:t>
            </w:r>
            <w:proofErr w:type="spellEnd"/>
            <w:r w:rsidRPr="00096442">
              <w:rPr>
                <w:rFonts w:eastAsia="Times New Roman"/>
                <w:lang w:eastAsia="zh-CN"/>
              </w:rPr>
              <w:t xml:space="preserve"> completes the SDT procedure and directs the UE to continue in RRC_INACTIVE state by sending the </w:t>
            </w:r>
            <w:proofErr w:type="spellStart"/>
            <w:r w:rsidRPr="00096442">
              <w:rPr>
                <w:rFonts w:eastAsia="Times New Roman"/>
                <w:i/>
                <w:iCs/>
                <w:lang w:eastAsia="zh-CN"/>
              </w:rPr>
              <w:t>RRCRelease</w:t>
            </w:r>
            <w:proofErr w:type="spellEnd"/>
            <w:r w:rsidRPr="00096442">
              <w:rPr>
                <w:rFonts w:eastAsia="Times New Roman"/>
                <w:lang w:eastAsia="zh-CN"/>
              </w:rPr>
              <w:t xml:space="preserve"> message.</w:t>
            </w:r>
          </w:p>
        </w:tc>
      </w:tr>
    </w:tbl>
    <w:p w14:paraId="750FF349" w14:textId="77777777" w:rsidR="00096442" w:rsidRDefault="00096442" w:rsidP="00472973">
      <w:pPr>
        <w:rPr>
          <w:rFonts w:eastAsia="Yu Mincho"/>
        </w:rPr>
      </w:pPr>
    </w:p>
    <w:p w14:paraId="447F1187" w14:textId="74F2DF18" w:rsidR="00EE0783" w:rsidRDefault="003112A4" w:rsidP="00472973">
      <w:pPr>
        <w:rPr>
          <w:rFonts w:eastAsia="Yu Mincho"/>
        </w:rPr>
      </w:pPr>
      <w:r>
        <w:rPr>
          <w:rFonts w:eastAsia="Yu Mincho"/>
        </w:rPr>
        <w:t xml:space="preserve">In short, </w:t>
      </w:r>
      <w:r w:rsidRPr="003112A4">
        <w:rPr>
          <w:rFonts w:eastAsia="Yu Mincho"/>
        </w:rPr>
        <w:t xml:space="preserve">when the DL non-SDT data arrives at the anchoring </w:t>
      </w:r>
      <w:proofErr w:type="spellStart"/>
      <w:r w:rsidRPr="003112A4">
        <w:rPr>
          <w:rFonts w:eastAsia="Yu Mincho"/>
        </w:rPr>
        <w:t>gNB</w:t>
      </w:r>
      <w:proofErr w:type="spellEnd"/>
      <w:r w:rsidRPr="003112A4">
        <w:rPr>
          <w:rFonts w:eastAsia="Yu Mincho"/>
        </w:rPr>
        <w:t xml:space="preserve"> in this scenario, </w:t>
      </w:r>
      <w:proofErr w:type="spellStart"/>
      <w:r w:rsidRPr="003112A4">
        <w:rPr>
          <w:rFonts w:eastAsia="Yu Mincho"/>
        </w:rPr>
        <w:t>RRCRelease</w:t>
      </w:r>
      <w:proofErr w:type="spellEnd"/>
      <w:r w:rsidRPr="003112A4">
        <w:rPr>
          <w:rFonts w:eastAsia="Yu Mincho"/>
        </w:rPr>
        <w:t xml:space="preserve"> is used to terminate the SDT procedure</w:t>
      </w:r>
      <w:r>
        <w:rPr>
          <w:rFonts w:eastAsia="Yu Mincho"/>
        </w:rPr>
        <w:t>. Subsequently,</w:t>
      </w:r>
      <w:r w:rsidRPr="003112A4">
        <w:rPr>
          <w:rFonts w:eastAsia="Yu Mincho"/>
        </w:rPr>
        <w:t xml:space="preserve"> the </w:t>
      </w:r>
      <w:proofErr w:type="spellStart"/>
      <w:r w:rsidRPr="003112A4">
        <w:rPr>
          <w:rFonts w:eastAsia="Yu Mincho"/>
        </w:rPr>
        <w:t>gNB</w:t>
      </w:r>
      <w:proofErr w:type="spellEnd"/>
      <w:r w:rsidRPr="003112A4">
        <w:rPr>
          <w:rFonts w:eastAsia="Yu Mincho"/>
        </w:rPr>
        <w:t xml:space="preserve"> need</w:t>
      </w:r>
      <w:r>
        <w:rPr>
          <w:rFonts w:eastAsia="Yu Mincho"/>
        </w:rPr>
        <w:t>s</w:t>
      </w:r>
      <w:r w:rsidRPr="003112A4">
        <w:rPr>
          <w:rFonts w:eastAsia="Yu Mincho"/>
        </w:rPr>
        <w:t xml:space="preserve"> to page the UE to bring it </w:t>
      </w:r>
      <w:r>
        <w:rPr>
          <w:rFonts w:eastAsia="Yu Mincho"/>
        </w:rPr>
        <w:t xml:space="preserve">back </w:t>
      </w:r>
      <w:r w:rsidRPr="003112A4">
        <w:rPr>
          <w:rFonts w:eastAsia="Yu Mincho"/>
        </w:rPr>
        <w:t>to RRC Connected state</w:t>
      </w:r>
      <w:r>
        <w:rPr>
          <w:rFonts w:eastAsia="Yu Mincho"/>
        </w:rPr>
        <w:t>, even though the</w:t>
      </w:r>
      <w:r w:rsidR="00EA6CF4">
        <w:rPr>
          <w:rFonts w:eastAsia="Yu Mincho"/>
        </w:rPr>
        <w:t xml:space="preserve"> anchor</w:t>
      </w:r>
      <w:r>
        <w:rPr>
          <w:rFonts w:eastAsia="Yu Mincho"/>
        </w:rPr>
        <w:t xml:space="preserve">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 already has “a connection” with the UE. RAN3 identified an optimization of this procedure where </w:t>
      </w:r>
      <w:r w:rsidRPr="003112A4">
        <w:rPr>
          <w:rFonts w:eastAsia="Yu Mincho"/>
        </w:rPr>
        <w:t xml:space="preserve">a new indicator </w:t>
      </w:r>
      <w:r>
        <w:rPr>
          <w:rFonts w:eastAsia="Yu Mincho"/>
        </w:rPr>
        <w:t xml:space="preserve">is included </w:t>
      </w:r>
      <w:r w:rsidRPr="003112A4">
        <w:rPr>
          <w:rFonts w:eastAsia="Yu Mincho"/>
        </w:rPr>
        <w:t xml:space="preserve">in the </w:t>
      </w:r>
      <w:proofErr w:type="spellStart"/>
      <w:r w:rsidRPr="003112A4">
        <w:rPr>
          <w:rFonts w:eastAsia="Yu Mincho"/>
        </w:rPr>
        <w:t>RRCRelease</w:t>
      </w:r>
      <w:proofErr w:type="spellEnd"/>
      <w:r w:rsidRPr="003112A4">
        <w:rPr>
          <w:rFonts w:eastAsia="Yu Mincho"/>
        </w:rPr>
        <w:t xml:space="preserve"> message to </w:t>
      </w:r>
      <w:r>
        <w:rPr>
          <w:rFonts w:eastAsia="Yu Mincho"/>
        </w:rPr>
        <w:t xml:space="preserve">make the </w:t>
      </w:r>
      <w:r w:rsidRPr="003112A4">
        <w:rPr>
          <w:rFonts w:eastAsia="Yu Mincho"/>
        </w:rPr>
        <w:t xml:space="preserve">UE automatically initiate a new </w:t>
      </w:r>
      <w:proofErr w:type="spellStart"/>
      <w:r w:rsidRPr="003112A4">
        <w:rPr>
          <w:rFonts w:eastAsia="Yu Mincho"/>
        </w:rPr>
        <w:t>RRCResumeRequest</w:t>
      </w:r>
      <w:proofErr w:type="spellEnd"/>
      <w:r w:rsidR="00EA6CF4">
        <w:rPr>
          <w:rFonts w:eastAsia="Yu Mincho"/>
        </w:rPr>
        <w:t>/</w:t>
      </w:r>
      <w:r w:rsidR="00EA6CF4" w:rsidRPr="00EA6CF4">
        <w:rPr>
          <w:rFonts w:eastAsia="Yu Mincho"/>
        </w:rPr>
        <w:t xml:space="preserve"> </w:t>
      </w:r>
      <w:r w:rsidR="00EA6CF4" w:rsidRPr="003112A4">
        <w:rPr>
          <w:rFonts w:eastAsia="Yu Mincho"/>
        </w:rPr>
        <w:t>RRCResumeRequest</w:t>
      </w:r>
      <w:r w:rsidR="00EA6CF4">
        <w:rPr>
          <w:rFonts w:eastAsia="Yu Mincho"/>
        </w:rPr>
        <w:t>1</w:t>
      </w:r>
      <w:r>
        <w:rPr>
          <w:rFonts w:eastAsia="Yu Mincho"/>
        </w:rPr>
        <w:t xml:space="preserve"> after moving to RRC INACTIVE state</w:t>
      </w:r>
      <w:r w:rsidR="0087373C">
        <w:rPr>
          <w:rFonts w:eastAsia="Yu Mincho"/>
        </w:rPr>
        <w:t>,</w:t>
      </w:r>
      <w:r>
        <w:rPr>
          <w:rFonts w:eastAsia="Yu Mincho"/>
        </w:rPr>
        <w:t xml:space="preserve"> without having to be paged. According to RAN3</w:t>
      </w:r>
      <w:r w:rsidR="0087373C">
        <w:rPr>
          <w:rFonts w:eastAsia="Yu Mincho"/>
        </w:rPr>
        <w:t xml:space="preserve"> LS: “</w:t>
      </w:r>
      <w:r w:rsidR="0087373C" w:rsidRPr="0087373C">
        <w:rPr>
          <w:rFonts w:eastAsia="Yu Mincho"/>
        </w:rPr>
        <w:t>This would avoid sending unnecessary RAN Paging messages in the cells of the RNA and could reduce the delay to trigger transition into RRC_CONNECTED state</w:t>
      </w:r>
      <w:r w:rsidR="0087373C">
        <w:rPr>
          <w:rFonts w:eastAsia="Yu Mincho"/>
        </w:rPr>
        <w:t>.”</w:t>
      </w:r>
      <w:r w:rsidR="00454503">
        <w:rPr>
          <w:rFonts w:eastAsia="Yu Mincho"/>
        </w:rPr>
        <w:t xml:space="preserve"> In our opinion, RAN3 is correct in their evaluation, i.e.</w:t>
      </w:r>
      <w:r w:rsidR="00EE0783">
        <w:rPr>
          <w:rFonts w:eastAsia="Yu Mincho"/>
        </w:rPr>
        <w:t>:</w:t>
      </w:r>
    </w:p>
    <w:p w14:paraId="6EC36595" w14:textId="77777777" w:rsidR="00EE0783" w:rsidRPr="00EE0783" w:rsidRDefault="00EE0783" w:rsidP="00EE0783">
      <w:pPr>
        <w:pStyle w:val="ListParagraph"/>
        <w:numPr>
          <w:ilvl w:val="0"/>
          <w:numId w:val="35"/>
        </w:numPr>
        <w:rPr>
          <w:rFonts w:eastAsia="Yu Mincho"/>
        </w:rPr>
      </w:pPr>
      <w:r>
        <w:rPr>
          <w:rFonts w:eastAsia="Yu Mincho"/>
          <w:lang w:val="pl-PL"/>
        </w:rPr>
        <w:t>Since the Paging messages do not have to be sent, the singalling overhead is reduced.</w:t>
      </w:r>
    </w:p>
    <w:p w14:paraId="58218EF7" w14:textId="55325A54" w:rsidR="003112A4" w:rsidRPr="00B77C9F" w:rsidRDefault="00EE0783" w:rsidP="00EE0783">
      <w:pPr>
        <w:pStyle w:val="ListParagraph"/>
        <w:numPr>
          <w:ilvl w:val="0"/>
          <w:numId w:val="35"/>
        </w:numPr>
        <w:rPr>
          <w:rFonts w:eastAsia="Yu Mincho"/>
        </w:rPr>
      </w:pPr>
      <w:r>
        <w:rPr>
          <w:rFonts w:eastAsiaTheme="minorEastAsia"/>
          <w:lang w:val="pl-PL"/>
        </w:rPr>
        <w:lastRenderedPageBreak/>
        <w:t>Since the UE does not have to wait for paging message reception before sending RRCResumeRequest</w:t>
      </w:r>
      <w:r w:rsidR="00371108">
        <w:rPr>
          <w:rFonts w:eastAsiaTheme="minorEastAsia"/>
          <w:lang w:val="pl-PL"/>
        </w:rPr>
        <w:t>/</w:t>
      </w:r>
      <w:r w:rsidR="00371108" w:rsidRPr="00371108">
        <w:rPr>
          <w:rFonts w:eastAsia="Yu Mincho"/>
        </w:rPr>
        <w:t xml:space="preserve"> </w:t>
      </w:r>
      <w:r w:rsidR="00371108" w:rsidRPr="003112A4">
        <w:rPr>
          <w:rFonts w:eastAsia="Yu Mincho"/>
        </w:rPr>
        <w:t>RRCResumeRequest</w:t>
      </w:r>
      <w:r w:rsidR="00371108">
        <w:rPr>
          <w:rFonts w:eastAsia="Yu Mincho"/>
        </w:rPr>
        <w:t>1</w:t>
      </w:r>
      <w:r>
        <w:rPr>
          <w:rFonts w:eastAsiaTheme="minorEastAsia"/>
          <w:lang w:val="pl-PL"/>
        </w:rPr>
        <w:t xml:space="preserve"> message, </w:t>
      </w:r>
      <w:r>
        <w:rPr>
          <w:rFonts w:eastAsia="Yu Mincho"/>
          <w:lang w:val="pl-PL"/>
        </w:rPr>
        <w:t xml:space="preserve">the </w:t>
      </w:r>
      <w:r w:rsidR="00454503" w:rsidRPr="00EE0783">
        <w:rPr>
          <w:rFonts w:eastAsia="Yu Mincho"/>
        </w:rPr>
        <w:t xml:space="preserve">latency </w:t>
      </w:r>
      <w:r w:rsidRPr="00EE0783">
        <w:rPr>
          <w:rFonts w:eastAsia="Yu Mincho"/>
        </w:rPr>
        <w:t>in transitioning to RRC Connected</w:t>
      </w:r>
      <w:r>
        <w:rPr>
          <w:rFonts w:eastAsia="Yu Mincho"/>
          <w:lang w:val="pl-PL"/>
        </w:rPr>
        <w:t xml:space="preserve"> state is decreased. </w:t>
      </w:r>
    </w:p>
    <w:p w14:paraId="5B1CA583" w14:textId="478993DC" w:rsidR="00EA6CF4" w:rsidRPr="005E06EF" w:rsidRDefault="00B77C9F" w:rsidP="00EE0783">
      <w:pPr>
        <w:pStyle w:val="ListParagraph"/>
        <w:numPr>
          <w:ilvl w:val="0"/>
          <w:numId w:val="35"/>
        </w:numPr>
        <w:rPr>
          <w:rFonts w:eastAsia="Yu Mincho"/>
        </w:rPr>
      </w:pPr>
      <w:r w:rsidRPr="00B77C9F">
        <w:rPr>
          <w:rFonts w:eastAsiaTheme="minorEastAsia"/>
          <w:i/>
          <w:lang w:val="pl-PL"/>
        </w:rPr>
        <w:t>RRCRelease</w:t>
      </w:r>
      <w:r>
        <w:rPr>
          <w:rFonts w:eastAsiaTheme="minorEastAsia"/>
          <w:lang w:val="pl-PL"/>
        </w:rPr>
        <w:t xml:space="preserve"> message uses RLC AM mode for transmission, so it is more robust than Paging which can be missed by the UE, leading to additional connection establishment latency.</w:t>
      </w:r>
    </w:p>
    <w:p w14:paraId="64F6DB24" w14:textId="30F93966" w:rsidR="005E06EF" w:rsidRDefault="005E06EF" w:rsidP="005E06EF">
      <w:pPr>
        <w:rPr>
          <w:rFonts w:eastAsia="Yu Mincho"/>
        </w:rPr>
      </w:pPr>
      <w:r>
        <w:rPr>
          <w:rFonts w:eastAsia="Yu Mincho"/>
        </w:rPr>
        <w:t xml:space="preserve">Important thing to note is also that the non-SDT data arrival can include </w:t>
      </w:r>
      <w:r w:rsidR="00371108">
        <w:rPr>
          <w:rFonts w:eastAsia="Yu Mincho"/>
        </w:rPr>
        <w:t xml:space="preserve">high priority NAS signaling or user data related to high priority/real-time services which are not appropriate for SDT transmission. In </w:t>
      </w:r>
      <w:r>
        <w:rPr>
          <w:rFonts w:eastAsia="Yu Mincho"/>
        </w:rPr>
        <w:t>such case</w:t>
      </w:r>
      <w:r w:rsidR="00371108">
        <w:rPr>
          <w:rFonts w:eastAsia="Yu Mincho"/>
        </w:rPr>
        <w:t>s</w:t>
      </w:r>
      <w:r>
        <w:rPr>
          <w:rFonts w:eastAsia="Yu Mincho"/>
        </w:rPr>
        <w:t xml:space="preserve"> the reduction in latency is particularly important.</w:t>
      </w:r>
    </w:p>
    <w:p w14:paraId="1BAE0622" w14:textId="0E6EEC79" w:rsidR="00E75855" w:rsidRPr="00E75855" w:rsidRDefault="00E75855" w:rsidP="005E06EF">
      <w:pPr>
        <w:rPr>
          <w:rFonts w:eastAsia="Yu Mincho"/>
          <w:b/>
        </w:rPr>
      </w:pPr>
      <w:r>
        <w:rPr>
          <w:rFonts w:eastAsia="Yu Mincho"/>
          <w:b/>
        </w:rPr>
        <w:t xml:space="preserve">Observation 1: RAN3 evaluation of </w:t>
      </w:r>
      <w:r w:rsidR="000A1972">
        <w:rPr>
          <w:rFonts w:eastAsia="Yu Mincho"/>
          <w:b/>
        </w:rPr>
        <w:t xml:space="preserve">the benefits of the proposed solution is correct, i.e. it reduces </w:t>
      </w:r>
      <w:r w:rsidR="00E0437F">
        <w:rPr>
          <w:rFonts w:eastAsia="Yu Mincho"/>
          <w:b/>
        </w:rPr>
        <w:t xml:space="preserve">the signaling overhead related to RAN Paging and decreases the latency </w:t>
      </w:r>
      <w:r w:rsidR="00E0437F" w:rsidRPr="00E0437F">
        <w:rPr>
          <w:rFonts w:eastAsia="Yu Mincho"/>
          <w:b/>
        </w:rPr>
        <w:t>in transitioning to RRC Connected state</w:t>
      </w:r>
      <w:r w:rsidR="00E0437F">
        <w:rPr>
          <w:rFonts w:eastAsia="Yu Mincho"/>
          <w:b/>
        </w:rPr>
        <w:t>.</w:t>
      </w:r>
      <w:r w:rsidR="00037C14">
        <w:rPr>
          <w:rFonts w:eastAsia="Yu Mincho"/>
          <w:b/>
        </w:rPr>
        <w:t xml:space="preserve"> The latency reduction is particularly important in case non-SDT data arrival is for emergency services.</w:t>
      </w:r>
    </w:p>
    <w:p w14:paraId="5C7DE935" w14:textId="7FC9CCCA" w:rsidR="00454503" w:rsidRDefault="00CE74DD" w:rsidP="00472973">
      <w:pPr>
        <w:rPr>
          <w:rFonts w:eastAsia="Yu Mincho"/>
        </w:rPr>
      </w:pPr>
      <w:r>
        <w:rPr>
          <w:rFonts w:eastAsia="Yu Mincho"/>
        </w:rPr>
        <w:t xml:space="preserve">Secondly, RAN3 also requested RAN2 to evaluate the feasibility </w:t>
      </w:r>
      <w:r w:rsidR="006931E8">
        <w:rPr>
          <w:rFonts w:eastAsia="Yu Mincho"/>
        </w:rPr>
        <w:t xml:space="preserve">of this solution. We believe the solution is not only feasible, but also very simple as it only requires a few </w:t>
      </w:r>
      <w:r w:rsidR="00715810">
        <w:rPr>
          <w:rFonts w:eastAsia="Yu Mincho"/>
        </w:rPr>
        <w:t xml:space="preserve">minor </w:t>
      </w:r>
      <w:r w:rsidR="006931E8">
        <w:rPr>
          <w:rFonts w:eastAsia="Yu Mincho"/>
        </w:rPr>
        <w:t>modifications in TS 38.331 and potentially TS 38.300 (the latter may be handled by RAN3 directly).</w:t>
      </w:r>
      <w:r w:rsidR="006F0BB7">
        <w:rPr>
          <w:rFonts w:eastAsia="Yu Mincho"/>
        </w:rPr>
        <w:t xml:space="preserve"> In order to present the impact on RAN2 specifications we provide a Text Proposal for TS 38.331 in</w:t>
      </w:r>
      <w:r w:rsidR="0061124C">
        <w:rPr>
          <w:rFonts w:eastAsia="Yu Mincho"/>
        </w:rPr>
        <w:t xml:space="preserve"> </w:t>
      </w:r>
      <w:r w:rsidR="006F0BB7">
        <w:rPr>
          <w:rFonts w:eastAsia="Yu Mincho"/>
        </w:rPr>
        <w:t>Annex</w:t>
      </w:r>
      <w:r w:rsidR="0061124C">
        <w:rPr>
          <w:rFonts w:eastAsia="Yu Mincho"/>
        </w:rPr>
        <w:t xml:space="preserve"> A</w:t>
      </w:r>
      <w:r w:rsidR="006F0BB7">
        <w:rPr>
          <w:rFonts w:eastAsia="Yu Mincho"/>
        </w:rPr>
        <w:t xml:space="preserve"> </w:t>
      </w:r>
      <w:r w:rsidR="0061124C">
        <w:rPr>
          <w:rFonts w:eastAsia="Yu Mincho"/>
        </w:rPr>
        <w:t>of</w:t>
      </w:r>
      <w:r w:rsidR="006F0BB7">
        <w:rPr>
          <w:rFonts w:eastAsia="Yu Mincho"/>
        </w:rPr>
        <w:t xml:space="preserve"> this document.</w:t>
      </w:r>
    </w:p>
    <w:p w14:paraId="4D1E0A63" w14:textId="641BCDA0" w:rsidR="00D350A1" w:rsidRDefault="00D350A1" w:rsidP="00472973">
      <w:pPr>
        <w:rPr>
          <w:rFonts w:eastAsia="Yu Mincho"/>
          <w:b/>
        </w:rPr>
      </w:pPr>
      <w:r>
        <w:rPr>
          <w:rFonts w:eastAsia="Yu Mincho"/>
          <w:b/>
        </w:rPr>
        <w:t>Observation 2: The solution described by RAN3 in their LS is feasible and very simple from RAN2 specifications point of view</w:t>
      </w:r>
      <w:r w:rsidR="00715810">
        <w:rPr>
          <w:rFonts w:eastAsia="Yu Mincho"/>
          <w:b/>
        </w:rPr>
        <w:t xml:space="preserve"> and can be easily implemented with</w:t>
      </w:r>
      <w:r w:rsidR="00851FA3">
        <w:rPr>
          <w:rFonts w:eastAsia="Yu Mincho"/>
          <w:b/>
        </w:rPr>
        <w:t xml:space="preserve"> a</w:t>
      </w:r>
      <w:r w:rsidR="00715810">
        <w:rPr>
          <w:rFonts w:eastAsia="Yu Mincho"/>
          <w:b/>
        </w:rPr>
        <w:t xml:space="preserve"> </w:t>
      </w:r>
      <w:r w:rsidR="00715810" w:rsidRPr="00715810">
        <w:rPr>
          <w:rFonts w:eastAsia="Yu Mincho"/>
          <w:b/>
        </w:rPr>
        <w:t>few minor modifications in TS 38.331</w:t>
      </w:r>
      <w:r>
        <w:rPr>
          <w:rFonts w:eastAsia="Yu Mincho"/>
          <w:b/>
        </w:rPr>
        <w:t xml:space="preserve">. </w:t>
      </w:r>
    </w:p>
    <w:p w14:paraId="6DDCCAA6" w14:textId="77777777" w:rsidR="003E2904" w:rsidRDefault="003E2904" w:rsidP="00472973">
      <w:pPr>
        <w:rPr>
          <w:rFonts w:eastAsia="Yu Mincho"/>
          <w:b/>
        </w:rPr>
      </w:pPr>
    </w:p>
    <w:p w14:paraId="074175A8" w14:textId="2C26F6F4" w:rsidR="003E2904" w:rsidRPr="003E2904" w:rsidRDefault="003E2904" w:rsidP="00472973">
      <w:pPr>
        <w:rPr>
          <w:rFonts w:eastAsia="Yu Mincho"/>
          <w:b/>
          <w:u w:val="single"/>
        </w:rPr>
      </w:pPr>
      <w:r w:rsidRPr="003E2904">
        <w:rPr>
          <w:rFonts w:eastAsia="Yu Mincho"/>
          <w:b/>
          <w:u w:val="single"/>
        </w:rPr>
        <w:t>Summary of discussion from RAN2#123bis</w:t>
      </w:r>
    </w:p>
    <w:p w14:paraId="2335C56D" w14:textId="19AC6F95" w:rsidR="0025543C" w:rsidRDefault="0025543C" w:rsidP="00472973">
      <w:pPr>
        <w:rPr>
          <w:rFonts w:eastAsia="Yu Mincho"/>
        </w:rPr>
      </w:pPr>
      <w:r>
        <w:rPr>
          <w:rFonts w:eastAsia="Yu Mincho"/>
        </w:rPr>
        <w:t>This topic has been shortly discussed in the previous meeting and there were some concerns related to the proposal</w:t>
      </w:r>
      <w:r w:rsidR="00284048">
        <w:rPr>
          <w:rFonts w:eastAsia="Yu Mincho"/>
        </w:rPr>
        <w:t xml:space="preserve"> from RAN3</w:t>
      </w:r>
      <w:r>
        <w:rPr>
          <w:rFonts w:eastAsia="Yu Mincho"/>
        </w:rPr>
        <w:t>. The argument</w:t>
      </w:r>
      <w:r w:rsidR="00284048">
        <w:rPr>
          <w:rFonts w:eastAsia="Yu Mincho"/>
        </w:rPr>
        <w:t>s</w:t>
      </w:r>
      <w:r>
        <w:rPr>
          <w:rFonts w:eastAsia="Yu Mincho"/>
        </w:rPr>
        <w:t xml:space="preserve"> which were raised were mainly non-technical:</w:t>
      </w:r>
    </w:p>
    <w:p w14:paraId="482CC37E" w14:textId="17703688" w:rsidR="007C4C31" w:rsidRPr="007C4C31" w:rsidRDefault="007C4C31" w:rsidP="0025543C">
      <w:pPr>
        <w:pStyle w:val="ListParagraph"/>
        <w:numPr>
          <w:ilvl w:val="0"/>
          <w:numId w:val="40"/>
        </w:numPr>
        <w:rPr>
          <w:rFonts w:eastAsia="Yu Mincho"/>
        </w:rPr>
      </w:pPr>
      <w:r>
        <w:rPr>
          <w:rFonts w:eastAsia="Yu Mincho"/>
          <w:lang w:val="pl-PL"/>
        </w:rPr>
        <w:t>„</w:t>
      </w:r>
      <w:r w:rsidR="0025543C">
        <w:rPr>
          <w:rFonts w:eastAsia="Yu Mincho"/>
          <w:lang w:val="pl-PL"/>
        </w:rPr>
        <w:t>The solution wa</w:t>
      </w:r>
      <w:r>
        <w:rPr>
          <w:rFonts w:eastAsia="Yu Mincho"/>
          <w:lang w:val="pl-PL"/>
        </w:rPr>
        <w:t>s</w:t>
      </w:r>
      <w:r w:rsidR="0025543C">
        <w:rPr>
          <w:rFonts w:eastAsia="Yu Mincho"/>
          <w:lang w:val="pl-PL"/>
        </w:rPr>
        <w:t xml:space="preserve"> discussed in the past and not agreed</w:t>
      </w:r>
      <w:r>
        <w:rPr>
          <w:rFonts w:eastAsia="Yu Mincho"/>
          <w:lang w:val="pl-PL"/>
        </w:rPr>
        <w:t>”</w:t>
      </w:r>
      <w:r w:rsidR="0025543C">
        <w:rPr>
          <w:rFonts w:eastAsia="Yu Mincho"/>
          <w:lang w:val="pl-PL"/>
        </w:rPr>
        <w:t xml:space="preserve"> – this is true, but the main reason was because it was raised</w:t>
      </w:r>
      <w:r>
        <w:rPr>
          <w:rFonts w:eastAsia="Yu Mincho"/>
          <w:lang w:val="pl-PL"/>
        </w:rPr>
        <w:t xml:space="preserve"> late</w:t>
      </w:r>
      <w:r w:rsidR="0025543C">
        <w:rPr>
          <w:rFonts w:eastAsia="Yu Mincho"/>
          <w:lang w:val="pl-PL"/>
        </w:rPr>
        <w:t xml:space="preserve"> in Rel-17 when there was already no time for discussing optimizat</w:t>
      </w:r>
      <w:r w:rsidR="00284048">
        <w:rPr>
          <w:rFonts w:eastAsia="Yu Mincho"/>
          <w:lang w:val="pl-PL"/>
        </w:rPr>
        <w:t>i</w:t>
      </w:r>
      <w:r w:rsidR="0025543C">
        <w:rPr>
          <w:rFonts w:eastAsia="Yu Mincho"/>
          <w:lang w:val="pl-PL"/>
        </w:rPr>
        <w:t>ons. The situation i</w:t>
      </w:r>
      <w:r>
        <w:rPr>
          <w:rFonts w:eastAsia="Yu Mincho"/>
          <w:lang w:val="pl-PL"/>
        </w:rPr>
        <w:t>s</w:t>
      </w:r>
      <w:r w:rsidR="0025543C">
        <w:rPr>
          <w:rFonts w:eastAsia="Yu Mincho"/>
          <w:lang w:val="pl-PL"/>
        </w:rPr>
        <w:t xml:space="preserve"> different in Rel-18</w:t>
      </w:r>
      <w:r>
        <w:rPr>
          <w:rFonts w:eastAsia="Yu Mincho"/>
          <w:lang w:val="pl-PL"/>
        </w:rPr>
        <w:t xml:space="preserve"> as it is part of TEI18 which in its nature addresses optimizaitons</w:t>
      </w:r>
      <w:r w:rsidR="0025543C">
        <w:rPr>
          <w:rFonts w:eastAsia="Yu Mincho"/>
          <w:lang w:val="pl-PL"/>
        </w:rPr>
        <w:t xml:space="preserve">. </w:t>
      </w:r>
      <w:r>
        <w:rPr>
          <w:rFonts w:eastAsia="Yu Mincho"/>
          <w:lang w:val="pl-PL"/>
        </w:rPr>
        <w:t>Furthermore, in Rel-18 MT-SDT was specified, meaning that SDT procedure can happen much more often, increasing the need for this en</w:t>
      </w:r>
      <w:r w:rsidR="0094112C">
        <w:rPr>
          <w:rFonts w:eastAsia="Yu Mincho"/>
          <w:lang w:val="pl-PL"/>
        </w:rPr>
        <w:t>ha</w:t>
      </w:r>
      <w:r>
        <w:rPr>
          <w:rFonts w:eastAsia="Yu Mincho"/>
          <w:lang w:val="pl-PL"/>
        </w:rPr>
        <w:t>n</w:t>
      </w:r>
      <w:r w:rsidR="0094112C">
        <w:rPr>
          <w:rFonts w:eastAsia="Yu Mincho"/>
          <w:lang w:val="pl-PL"/>
        </w:rPr>
        <w:t>c</w:t>
      </w:r>
      <w:r>
        <w:rPr>
          <w:rFonts w:eastAsia="Yu Mincho"/>
          <w:lang w:val="pl-PL"/>
        </w:rPr>
        <w:t xml:space="preserve">ement </w:t>
      </w:r>
      <w:r w:rsidR="00284048">
        <w:rPr>
          <w:rFonts w:eastAsia="Yu Mincho"/>
          <w:lang w:val="pl-PL"/>
        </w:rPr>
        <w:t>further</w:t>
      </w:r>
      <w:r>
        <w:rPr>
          <w:rFonts w:eastAsia="Yu Mincho"/>
          <w:lang w:val="pl-PL"/>
        </w:rPr>
        <w:t>.</w:t>
      </w:r>
    </w:p>
    <w:p w14:paraId="2CD2360B" w14:textId="0B63D625" w:rsidR="0025543C" w:rsidRPr="004B5414" w:rsidRDefault="00E32B91" w:rsidP="0025543C">
      <w:pPr>
        <w:pStyle w:val="ListParagraph"/>
        <w:numPr>
          <w:ilvl w:val="0"/>
          <w:numId w:val="40"/>
        </w:numPr>
        <w:rPr>
          <w:rFonts w:eastAsia="Yu Mincho"/>
        </w:rPr>
      </w:pPr>
      <w:r>
        <w:rPr>
          <w:rFonts w:eastAsia="Yu Mincho"/>
          <w:lang w:val="pl-PL"/>
        </w:rPr>
        <w:t>„This is a corner case” – such argument is very far-fatched</w:t>
      </w:r>
      <w:r w:rsidR="00F053B6">
        <w:rPr>
          <w:rFonts w:eastAsia="Yu Mincho"/>
          <w:lang w:val="pl-PL"/>
        </w:rPr>
        <w:t xml:space="preserve"> as </w:t>
      </w:r>
      <w:r w:rsidR="004B5414">
        <w:rPr>
          <w:rFonts w:eastAsia="Yu Mincho"/>
          <w:lang w:val="pl-PL"/>
        </w:rPr>
        <w:t xml:space="preserve">SDT without anchor-relocation is one viable option for SDT deployment and it was agreed that the UE may have both SDT and non-SDT bearers. The duration of the SDT procedure is up to 4 seconds and one of the main use cases is Instant Messaging, which will normally lead to frequent SDT procedure triggering. One can hardly argue that non-SDT data is unlikely to arrive during SDT and it should be noted RAN2 specified a procedure for non-SDT data indication for UL and it would be beneficial to make DL on par. </w:t>
      </w:r>
    </w:p>
    <w:p w14:paraId="08DFBC39" w14:textId="2376DB92" w:rsidR="004B5414" w:rsidRDefault="004B5414" w:rsidP="004B5414">
      <w:pPr>
        <w:rPr>
          <w:rFonts w:eastAsia="Yu Mincho"/>
          <w:lang w:val="pl-PL"/>
        </w:rPr>
      </w:pPr>
      <w:r>
        <w:rPr>
          <w:rFonts w:eastAsia="Yu Mincho"/>
        </w:rPr>
        <w:t xml:space="preserve">We would also like to note that </w:t>
      </w:r>
      <w:r>
        <w:rPr>
          <w:rFonts w:eastAsia="Yu Mincho"/>
          <w:lang w:val="pl-PL"/>
        </w:rPr>
        <w:t>RAN3 has already analyzed this scenario and concluded this enhancement to be advantageous. It is not a good practice to reject other WG’s conclusion based on non-technical argumentation which questions analysis and conclusions from another WG.</w:t>
      </w:r>
    </w:p>
    <w:p w14:paraId="21D22D1C" w14:textId="63E64116" w:rsidR="005972EA" w:rsidRDefault="005972EA" w:rsidP="004B5414">
      <w:pPr>
        <w:rPr>
          <w:rFonts w:eastAsia="Yu Mincho"/>
        </w:rPr>
      </w:pPr>
      <w:r>
        <w:rPr>
          <w:rFonts w:eastAsia="Yu Mincho"/>
        </w:rPr>
        <w:t xml:space="preserve">One technical </w:t>
      </w:r>
      <w:r w:rsidR="00F053B6">
        <w:rPr>
          <w:rFonts w:eastAsia="Yu Mincho"/>
        </w:rPr>
        <w:t>remark</w:t>
      </w:r>
      <w:r>
        <w:rPr>
          <w:rFonts w:eastAsia="Yu Mincho"/>
        </w:rPr>
        <w:t xml:space="preserve"> that was mentioned was related </w:t>
      </w:r>
      <w:r w:rsidR="00AC3115">
        <w:rPr>
          <w:rFonts w:eastAsia="Yu Mincho"/>
        </w:rPr>
        <w:t xml:space="preserve">to limiting the applicability of the resume indication only to SDT use case. This is a relevant point and the proposed CR was modified accordingly. </w:t>
      </w:r>
    </w:p>
    <w:p w14:paraId="723ABDA9" w14:textId="0AFB3EC0" w:rsidR="00AC3115" w:rsidRPr="004B5414" w:rsidRDefault="00AC3115" w:rsidP="004B5414">
      <w:pPr>
        <w:rPr>
          <w:rFonts w:eastAsia="Yu Mincho"/>
        </w:rPr>
      </w:pPr>
      <w:r>
        <w:rPr>
          <w:rFonts w:eastAsia="Yu Mincho"/>
        </w:rPr>
        <w:t xml:space="preserve">Furthermore, it should be understood that this enhancement should be an optional UE capability with signaling, as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 needs to be aware of whether the UE will indeed trigger a resume connection automatically, so that RAN may refrain from Paging the UE.</w:t>
      </w:r>
    </w:p>
    <w:p w14:paraId="40D74FEC" w14:textId="06FADFF6" w:rsidR="0061124C" w:rsidRDefault="0061124C" w:rsidP="00472973">
      <w:pPr>
        <w:spacing w:beforeLines="100" w:before="240" w:after="0"/>
      </w:pPr>
      <w:r w:rsidRPr="0061124C">
        <w:t xml:space="preserve">Based on the </w:t>
      </w:r>
      <w:r>
        <w:t>discussion above, we propose to agree on the following:</w:t>
      </w:r>
    </w:p>
    <w:p w14:paraId="616E9989" w14:textId="397731A1" w:rsidR="00AA49C0" w:rsidRDefault="00AA49C0" w:rsidP="00472973">
      <w:pPr>
        <w:spacing w:beforeLines="100" w:before="240" w:after="0"/>
        <w:rPr>
          <w:b/>
        </w:rPr>
      </w:pPr>
      <w:r w:rsidRPr="00AA49C0">
        <w:rPr>
          <w:b/>
        </w:rPr>
        <w:lastRenderedPageBreak/>
        <w:t>Proposal 1</w:t>
      </w:r>
      <w:r>
        <w:rPr>
          <w:b/>
        </w:rPr>
        <w:t xml:space="preserve">: RAN2 agrees to introduce a </w:t>
      </w:r>
      <w:proofErr w:type="spellStart"/>
      <w:r>
        <w:rPr>
          <w:b/>
          <w:i/>
        </w:rPr>
        <w:t>resumeIndication</w:t>
      </w:r>
      <w:proofErr w:type="spellEnd"/>
      <w:r>
        <w:rPr>
          <w:b/>
        </w:rPr>
        <w:t xml:space="preserve"> in the </w:t>
      </w:r>
      <w:proofErr w:type="spellStart"/>
      <w:r>
        <w:rPr>
          <w:b/>
        </w:rPr>
        <w:t>RRCRelease</w:t>
      </w:r>
      <w:proofErr w:type="spellEnd"/>
      <w:r>
        <w:rPr>
          <w:b/>
        </w:rPr>
        <w:t xml:space="preserve"> message sent to terminate SDT procedure, allowing the UE to initiate the RRC resume procedure </w:t>
      </w:r>
      <w:r w:rsidR="004525A6" w:rsidRPr="004525A6">
        <w:rPr>
          <w:b/>
        </w:rPr>
        <w:t xml:space="preserve">immediately after receiving this </w:t>
      </w:r>
      <w:proofErr w:type="spellStart"/>
      <w:r w:rsidR="004525A6" w:rsidRPr="004525A6">
        <w:rPr>
          <w:b/>
        </w:rPr>
        <w:t>RRCRelease</w:t>
      </w:r>
      <w:proofErr w:type="spellEnd"/>
      <w:r w:rsidR="004525A6" w:rsidRPr="004525A6">
        <w:rPr>
          <w:b/>
        </w:rPr>
        <w:t xml:space="preserve"> message</w:t>
      </w:r>
      <w:r w:rsidR="004525A6">
        <w:rPr>
          <w:b/>
        </w:rPr>
        <w:t>.</w:t>
      </w:r>
    </w:p>
    <w:p w14:paraId="2CB7C06F" w14:textId="60B7F9DD" w:rsidR="00DB65E1" w:rsidRPr="00AA49C0" w:rsidRDefault="00DB65E1" w:rsidP="00472973">
      <w:pPr>
        <w:spacing w:beforeLines="100" w:before="240" w:after="0"/>
        <w:rPr>
          <w:b/>
        </w:rPr>
      </w:pPr>
      <w:r>
        <w:rPr>
          <w:b/>
        </w:rPr>
        <w:t xml:space="preserve">Proposal 2: </w:t>
      </w:r>
      <w:r w:rsidR="00966E54">
        <w:rPr>
          <w:b/>
        </w:rPr>
        <w:t xml:space="preserve">This functionality is an optional UE capability with </w:t>
      </w:r>
      <w:proofErr w:type="spellStart"/>
      <w:r w:rsidR="00966E54">
        <w:rPr>
          <w:b/>
        </w:rPr>
        <w:t>signalling</w:t>
      </w:r>
      <w:proofErr w:type="spellEnd"/>
      <w:r w:rsidR="00966E54">
        <w:rPr>
          <w:b/>
        </w:rPr>
        <w:t>.</w:t>
      </w:r>
    </w:p>
    <w:p w14:paraId="571B2A26" w14:textId="38976E3F" w:rsidR="00B92D82" w:rsidRDefault="00B92D82" w:rsidP="00472973">
      <w:pPr>
        <w:spacing w:beforeLines="100" w:before="240" w:after="0"/>
        <w:rPr>
          <w:b/>
        </w:rPr>
      </w:pPr>
      <w:r>
        <w:rPr>
          <w:b/>
        </w:rPr>
        <w:t xml:space="preserve">Proposal </w:t>
      </w:r>
      <w:r w:rsidR="00966E54">
        <w:rPr>
          <w:b/>
        </w:rPr>
        <w:t>3</w:t>
      </w:r>
      <w:r>
        <w:rPr>
          <w:b/>
        </w:rPr>
        <w:t xml:space="preserve">: RAN2 agrees on the </w:t>
      </w:r>
      <w:r w:rsidR="00966E54">
        <w:rPr>
          <w:b/>
        </w:rPr>
        <w:t xml:space="preserve">CRs </w:t>
      </w:r>
      <w:r w:rsidRPr="00715810">
        <w:rPr>
          <w:b/>
        </w:rPr>
        <w:t xml:space="preserve">for TS 38.331 </w:t>
      </w:r>
      <w:r w:rsidR="00966E54">
        <w:rPr>
          <w:b/>
        </w:rPr>
        <w:t>and for CRs on UE capabilities as provided in [2], [3], [4]</w:t>
      </w:r>
      <w:r>
        <w:rPr>
          <w:b/>
        </w:rPr>
        <w:t>.</w:t>
      </w:r>
    </w:p>
    <w:p w14:paraId="095CF7DD" w14:textId="246D4A05" w:rsidR="00B92D82" w:rsidRDefault="0061124C" w:rsidP="00472973">
      <w:pPr>
        <w:spacing w:beforeLines="100" w:before="240" w:after="0"/>
        <w:rPr>
          <w:b/>
        </w:rPr>
      </w:pPr>
      <w:r>
        <w:rPr>
          <w:b/>
        </w:rPr>
        <w:t xml:space="preserve">Proposal </w:t>
      </w:r>
      <w:r w:rsidR="00966E54">
        <w:rPr>
          <w:b/>
        </w:rPr>
        <w:t>4</w:t>
      </w:r>
      <w:r>
        <w:rPr>
          <w:b/>
        </w:rPr>
        <w:t>: RAN2 replies to RAN3 that</w:t>
      </w:r>
      <w:r w:rsidR="00B92D82">
        <w:rPr>
          <w:b/>
        </w:rPr>
        <w:t>:</w:t>
      </w:r>
    </w:p>
    <w:p w14:paraId="43E80751" w14:textId="6C347376" w:rsidR="00B92D82" w:rsidRPr="00B92D82" w:rsidRDefault="0061124C" w:rsidP="00472973">
      <w:pPr>
        <w:pStyle w:val="ListParagraph"/>
        <w:numPr>
          <w:ilvl w:val="0"/>
          <w:numId w:val="39"/>
        </w:numPr>
        <w:spacing w:beforeLines="100" w:before="240" w:after="0"/>
        <w:rPr>
          <w:b/>
        </w:rPr>
      </w:pPr>
      <w:r w:rsidRPr="00B92D82">
        <w:rPr>
          <w:b/>
        </w:rPr>
        <w:t xml:space="preserve">RAN2 agrees with the benefits of the solution identified by RAN3, i.e. </w:t>
      </w:r>
      <w:r w:rsidRPr="00B92D82">
        <w:rPr>
          <w:rFonts w:eastAsia="Yu Mincho"/>
          <w:b/>
        </w:rPr>
        <w:t xml:space="preserve">it reduces the signaling overhead related to RAN Paging and decreases the latency in transitioning to RRC Connected state. </w:t>
      </w:r>
    </w:p>
    <w:p w14:paraId="159A3E1C" w14:textId="3EE18BE5" w:rsidR="006A3C17" w:rsidRPr="00FA667E" w:rsidRDefault="00B92D82" w:rsidP="00587813">
      <w:pPr>
        <w:pStyle w:val="ListParagraph"/>
        <w:numPr>
          <w:ilvl w:val="0"/>
          <w:numId w:val="39"/>
        </w:numPr>
        <w:spacing w:beforeLines="100" w:before="240" w:after="0"/>
        <w:rPr>
          <w:b/>
        </w:rPr>
      </w:pPr>
      <w:r w:rsidRPr="00FA667E">
        <w:rPr>
          <w:b/>
          <w:lang w:val="pl-PL"/>
        </w:rPr>
        <w:t>T</w:t>
      </w:r>
      <w:r w:rsidR="0061124C" w:rsidRPr="00FA667E">
        <w:rPr>
          <w:b/>
        </w:rPr>
        <w:t xml:space="preserve">he proposed solution is feasible and </w:t>
      </w:r>
      <w:r w:rsidR="000C4608" w:rsidRPr="00FA667E">
        <w:rPr>
          <w:b/>
        </w:rPr>
        <w:t>has small impact on RAN2 specifications</w:t>
      </w:r>
      <w:r w:rsidR="00FA667E">
        <w:rPr>
          <w:b/>
          <w:lang w:val="pl-PL"/>
        </w:rPr>
        <w:t xml:space="preserve"> and </w:t>
      </w:r>
      <w:r w:rsidRPr="00FA667E">
        <w:rPr>
          <w:b/>
          <w:lang w:val="pl-PL"/>
        </w:rPr>
        <w:t>RAN2 decided to agree on the CR</w:t>
      </w:r>
      <w:r w:rsidR="00966E54">
        <w:rPr>
          <w:b/>
          <w:lang w:val="pl-PL"/>
        </w:rPr>
        <w:t>s</w:t>
      </w:r>
      <w:r w:rsidRPr="00FA667E">
        <w:rPr>
          <w:b/>
          <w:lang w:val="pl-PL"/>
        </w:rPr>
        <w:t xml:space="preserve"> on this topic</w:t>
      </w:r>
    </w:p>
    <w:bookmarkEnd w:id="8"/>
    <w:p w14:paraId="0D96F74E" w14:textId="7EEDDB8F" w:rsidR="00534F34" w:rsidRDefault="008E0E92">
      <w:pPr>
        <w:pStyle w:val="Heading1"/>
      </w:pPr>
      <w:r>
        <w:t>Conclusion</w:t>
      </w:r>
    </w:p>
    <w:p w14:paraId="11A9BE21" w14:textId="247CB9B6" w:rsidR="00936745" w:rsidRDefault="00936745" w:rsidP="00936745">
      <w:pPr>
        <w:rPr>
          <w:lang w:val="en-GB" w:eastAsia="zh-CN"/>
        </w:rPr>
      </w:pPr>
      <w:r>
        <w:rPr>
          <w:lang w:val="en-GB" w:eastAsia="zh-CN"/>
        </w:rPr>
        <w:t>Based on the discussion in this paper, the following observations and proposals are made:</w:t>
      </w:r>
    </w:p>
    <w:bookmarkEnd w:id="3"/>
    <w:p w14:paraId="449EBF7F" w14:textId="77777777" w:rsidR="00BD59B5" w:rsidRPr="00E75855" w:rsidRDefault="00BD59B5" w:rsidP="00BD59B5">
      <w:pPr>
        <w:rPr>
          <w:rFonts w:eastAsia="Yu Mincho"/>
          <w:b/>
        </w:rPr>
      </w:pPr>
      <w:r>
        <w:rPr>
          <w:rFonts w:eastAsia="Yu Mincho"/>
          <w:b/>
        </w:rPr>
        <w:t xml:space="preserve">Observation 1: RAN3 evaluation of the benefits of the proposed solution is correct, i.e. it reduces the signaling overhead related to RAN Paging and decreases the latency </w:t>
      </w:r>
      <w:r w:rsidRPr="00E0437F">
        <w:rPr>
          <w:rFonts w:eastAsia="Yu Mincho"/>
          <w:b/>
        </w:rPr>
        <w:t>in transitioning to RRC Connected state</w:t>
      </w:r>
      <w:r>
        <w:rPr>
          <w:rFonts w:eastAsia="Yu Mincho"/>
          <w:b/>
        </w:rPr>
        <w:t>. The latency reduction is particularly important in case non-SDT data arrival is for emergency services.</w:t>
      </w:r>
    </w:p>
    <w:p w14:paraId="19253432" w14:textId="3F6973C1" w:rsidR="00BD59B5" w:rsidRDefault="00BD59B5" w:rsidP="00BD59B5">
      <w:pPr>
        <w:rPr>
          <w:rFonts w:eastAsia="Yu Mincho"/>
        </w:rPr>
      </w:pPr>
      <w:r>
        <w:rPr>
          <w:rFonts w:eastAsia="Yu Mincho"/>
          <w:b/>
        </w:rPr>
        <w:t>Observation 2: The solution described by RAN3 in their LS is feasible and very simple from RAN2 specifications point of view</w:t>
      </w:r>
      <w:r w:rsidR="00715810">
        <w:rPr>
          <w:rFonts w:eastAsia="Yu Mincho"/>
          <w:b/>
        </w:rPr>
        <w:t xml:space="preserve"> and can be easily implemented with </w:t>
      </w:r>
      <w:r w:rsidR="00851FA3">
        <w:rPr>
          <w:rFonts w:eastAsia="Yu Mincho"/>
          <w:b/>
        </w:rPr>
        <w:t xml:space="preserve">a </w:t>
      </w:r>
      <w:r w:rsidR="00715810" w:rsidRPr="00715810">
        <w:rPr>
          <w:rFonts w:eastAsia="Yu Mincho"/>
          <w:b/>
        </w:rPr>
        <w:t>few minor modifications in TS 38.331</w:t>
      </w:r>
      <w:r>
        <w:rPr>
          <w:rFonts w:eastAsia="Yu Mincho"/>
          <w:b/>
        </w:rPr>
        <w:t xml:space="preserve">. </w:t>
      </w:r>
    </w:p>
    <w:p w14:paraId="3AA2D807" w14:textId="77777777" w:rsidR="00D91EBB" w:rsidRDefault="00D91EBB" w:rsidP="00D91EBB">
      <w:pPr>
        <w:spacing w:beforeLines="100" w:before="240" w:after="0"/>
        <w:rPr>
          <w:b/>
        </w:rPr>
      </w:pPr>
      <w:r w:rsidRPr="00AA49C0">
        <w:rPr>
          <w:b/>
        </w:rPr>
        <w:t>Proposal 1</w:t>
      </w:r>
      <w:r>
        <w:rPr>
          <w:b/>
        </w:rPr>
        <w:t xml:space="preserve">: RAN2 agrees to introduce a </w:t>
      </w:r>
      <w:proofErr w:type="spellStart"/>
      <w:r>
        <w:rPr>
          <w:b/>
          <w:i/>
        </w:rPr>
        <w:t>resumeIndication</w:t>
      </w:r>
      <w:proofErr w:type="spellEnd"/>
      <w:r>
        <w:rPr>
          <w:b/>
        </w:rPr>
        <w:t xml:space="preserve"> in the </w:t>
      </w:r>
      <w:proofErr w:type="spellStart"/>
      <w:r>
        <w:rPr>
          <w:b/>
        </w:rPr>
        <w:t>RRCRelease</w:t>
      </w:r>
      <w:proofErr w:type="spellEnd"/>
      <w:r>
        <w:rPr>
          <w:b/>
        </w:rPr>
        <w:t xml:space="preserve"> message sent to terminate SDT procedure, allowing the UE to initiate the RRC resume procedure </w:t>
      </w:r>
      <w:r w:rsidRPr="004525A6">
        <w:rPr>
          <w:b/>
        </w:rPr>
        <w:t xml:space="preserve">immediately after receiving this </w:t>
      </w:r>
      <w:proofErr w:type="spellStart"/>
      <w:r w:rsidRPr="004525A6">
        <w:rPr>
          <w:b/>
        </w:rPr>
        <w:t>RRCRelease</w:t>
      </w:r>
      <w:proofErr w:type="spellEnd"/>
      <w:r w:rsidRPr="004525A6">
        <w:rPr>
          <w:b/>
        </w:rPr>
        <w:t xml:space="preserve"> message</w:t>
      </w:r>
      <w:r>
        <w:rPr>
          <w:b/>
        </w:rPr>
        <w:t>.</w:t>
      </w:r>
    </w:p>
    <w:p w14:paraId="1446686D" w14:textId="77777777" w:rsidR="00D91EBB" w:rsidRPr="00AA49C0" w:rsidRDefault="00D91EBB" w:rsidP="00D91EBB">
      <w:pPr>
        <w:spacing w:beforeLines="100" w:before="240" w:after="0"/>
        <w:rPr>
          <w:b/>
        </w:rPr>
      </w:pPr>
      <w:r>
        <w:rPr>
          <w:b/>
        </w:rPr>
        <w:t xml:space="preserve">Proposal 2: This functionality is an optional UE capability with </w:t>
      </w:r>
      <w:proofErr w:type="spellStart"/>
      <w:r>
        <w:rPr>
          <w:b/>
        </w:rPr>
        <w:t>signalling</w:t>
      </w:r>
      <w:proofErr w:type="spellEnd"/>
      <w:r>
        <w:rPr>
          <w:b/>
        </w:rPr>
        <w:t>.</w:t>
      </w:r>
    </w:p>
    <w:p w14:paraId="6C20D5F1" w14:textId="14E0E77E" w:rsidR="00D91EBB" w:rsidRDefault="00D91EBB" w:rsidP="00D91EBB">
      <w:pPr>
        <w:spacing w:beforeLines="100" w:before="240" w:after="0"/>
        <w:rPr>
          <w:b/>
        </w:rPr>
      </w:pPr>
      <w:r>
        <w:rPr>
          <w:b/>
        </w:rPr>
        <w:t xml:space="preserve">Proposal 3: RAN2 agrees on the CRs </w:t>
      </w:r>
      <w:r w:rsidRPr="00715810">
        <w:rPr>
          <w:b/>
        </w:rPr>
        <w:t xml:space="preserve">for TS 38.331 </w:t>
      </w:r>
      <w:r>
        <w:rPr>
          <w:b/>
        </w:rPr>
        <w:t>and for CRs on UE capabilities as provided in [2], [3], [4].</w:t>
      </w:r>
    </w:p>
    <w:p w14:paraId="42BC6F2B" w14:textId="131D76D0" w:rsidR="00D91EBB" w:rsidRDefault="00D91EBB" w:rsidP="00D91EBB">
      <w:pPr>
        <w:spacing w:beforeLines="100" w:before="240" w:after="0"/>
        <w:rPr>
          <w:b/>
        </w:rPr>
      </w:pPr>
      <w:r>
        <w:rPr>
          <w:b/>
        </w:rPr>
        <w:t>Proposal 4: RAN2 replies to RAN3 that:</w:t>
      </w:r>
    </w:p>
    <w:p w14:paraId="52019EC2" w14:textId="77777777" w:rsidR="00D91EBB" w:rsidRPr="00B92D82" w:rsidRDefault="00D91EBB" w:rsidP="00D91EBB">
      <w:pPr>
        <w:pStyle w:val="ListParagraph"/>
        <w:numPr>
          <w:ilvl w:val="0"/>
          <w:numId w:val="39"/>
        </w:numPr>
        <w:spacing w:beforeLines="100" w:before="240" w:after="0"/>
        <w:rPr>
          <w:b/>
        </w:rPr>
      </w:pPr>
      <w:r w:rsidRPr="00B92D82">
        <w:rPr>
          <w:b/>
        </w:rPr>
        <w:t xml:space="preserve">RAN2 agrees with the benefits of the solution identified by RAN3, i.e. </w:t>
      </w:r>
      <w:r w:rsidRPr="00B92D82">
        <w:rPr>
          <w:rFonts w:eastAsia="Yu Mincho"/>
          <w:b/>
        </w:rPr>
        <w:t xml:space="preserve">it reduces the signaling overhead related to RAN Paging and decreases the latency in transitioning to RRC Connected state. </w:t>
      </w:r>
    </w:p>
    <w:p w14:paraId="23346606" w14:textId="77777777" w:rsidR="00D91EBB" w:rsidRPr="00FA667E" w:rsidRDefault="00D91EBB" w:rsidP="00D91EBB">
      <w:pPr>
        <w:pStyle w:val="ListParagraph"/>
        <w:numPr>
          <w:ilvl w:val="0"/>
          <w:numId w:val="39"/>
        </w:numPr>
        <w:spacing w:beforeLines="100" w:before="240" w:after="0"/>
        <w:rPr>
          <w:b/>
        </w:rPr>
      </w:pPr>
      <w:r w:rsidRPr="00FA667E">
        <w:rPr>
          <w:b/>
          <w:lang w:val="pl-PL"/>
        </w:rPr>
        <w:t>T</w:t>
      </w:r>
      <w:r w:rsidRPr="00FA667E">
        <w:rPr>
          <w:b/>
        </w:rPr>
        <w:t>he proposed solution is feasible and has small impact on RAN2 specifications</w:t>
      </w:r>
      <w:r>
        <w:rPr>
          <w:b/>
          <w:lang w:val="pl-PL"/>
        </w:rPr>
        <w:t xml:space="preserve"> and </w:t>
      </w:r>
      <w:r w:rsidRPr="00FA667E">
        <w:rPr>
          <w:b/>
          <w:lang w:val="pl-PL"/>
        </w:rPr>
        <w:t>RAN2 decided to agree on the CR</w:t>
      </w:r>
      <w:r>
        <w:rPr>
          <w:b/>
          <w:lang w:val="pl-PL"/>
        </w:rPr>
        <w:t>s</w:t>
      </w:r>
      <w:r w:rsidRPr="00FA667E">
        <w:rPr>
          <w:b/>
          <w:lang w:val="pl-PL"/>
        </w:rPr>
        <w:t xml:space="preserve"> on this topic</w:t>
      </w:r>
    </w:p>
    <w:p w14:paraId="05EAF206" w14:textId="77777777" w:rsidR="00932F46" w:rsidRPr="00932F46" w:rsidRDefault="00932F46">
      <w:pPr>
        <w:spacing w:after="0"/>
        <w:rPr>
          <w:lang w:eastAsia="zh-CN"/>
        </w:rPr>
      </w:pPr>
    </w:p>
    <w:p w14:paraId="4A6C3DE7" w14:textId="77777777" w:rsidR="00534F34" w:rsidRDefault="008E0E92">
      <w:pPr>
        <w:pStyle w:val="Heading1"/>
      </w:pPr>
      <w:r>
        <w:t>References</w:t>
      </w:r>
    </w:p>
    <w:p w14:paraId="7DD8F912" w14:textId="77777777" w:rsidR="00734BD9" w:rsidRPr="00734BD9" w:rsidRDefault="00241FA1" w:rsidP="00427CD3">
      <w:pPr>
        <w:pStyle w:val="ListParagraph"/>
        <w:numPr>
          <w:ilvl w:val="0"/>
          <w:numId w:val="41"/>
        </w:numPr>
        <w:spacing w:after="0"/>
        <w:rPr>
          <w:lang w:val="en-US"/>
        </w:rPr>
      </w:pPr>
      <w:r w:rsidRPr="00241FA1">
        <w:t>R3-234589</w:t>
      </w:r>
      <w:r>
        <w:t xml:space="preserve">, </w:t>
      </w:r>
      <w:r w:rsidRPr="00241FA1">
        <w:t>LS on SDT signalling optimization for partial context transfer</w:t>
      </w:r>
      <w:r>
        <w:t>, RAN3</w:t>
      </w:r>
    </w:p>
    <w:p w14:paraId="028E74A2" w14:textId="1CBDE3AC" w:rsidR="0072048C" w:rsidRPr="00B1664A" w:rsidRDefault="00B1664A" w:rsidP="00427CD3">
      <w:pPr>
        <w:pStyle w:val="ListParagraph"/>
        <w:numPr>
          <w:ilvl w:val="0"/>
          <w:numId w:val="41"/>
        </w:numPr>
        <w:spacing w:after="0"/>
        <w:rPr>
          <w:lang w:val="en-US"/>
        </w:rPr>
      </w:pPr>
      <w:r w:rsidRPr="00B1664A">
        <w:t>R2-2312597</w:t>
      </w:r>
      <w:r w:rsidR="00B0165E" w:rsidRPr="00B1664A">
        <w:t>,</w:t>
      </w:r>
      <w:r w:rsidR="00B0165E">
        <w:t xml:space="preserve"> </w:t>
      </w:r>
      <w:r w:rsidR="00B0165E" w:rsidRPr="00B0165E">
        <w:t>Introduction of RRCRelease with resume indication for SDT [SDT_ReleaseEnh]</w:t>
      </w:r>
      <w:r w:rsidR="00B0165E">
        <w:t xml:space="preserve">, </w:t>
      </w:r>
      <w:r w:rsidR="00734BD9" w:rsidRPr="00734BD9">
        <w:t xml:space="preserve">Huawei, </w:t>
      </w:r>
      <w:r w:rsidR="00734BD9" w:rsidRPr="00B1664A">
        <w:t>HiSilicon, China Telecom, Qualcomm, CATT, Lenovo, Orange, Vodafone, CMCC</w:t>
      </w:r>
    </w:p>
    <w:p w14:paraId="2A2D2AAB" w14:textId="5D3EDB4F" w:rsidR="00734BD9" w:rsidRPr="00B1664A" w:rsidRDefault="00B1664A" w:rsidP="00427CD3">
      <w:pPr>
        <w:pStyle w:val="ListParagraph"/>
        <w:numPr>
          <w:ilvl w:val="0"/>
          <w:numId w:val="41"/>
        </w:numPr>
        <w:spacing w:after="0"/>
        <w:rPr>
          <w:lang w:val="en-US"/>
        </w:rPr>
      </w:pPr>
      <w:r w:rsidRPr="00B1664A">
        <w:t>R2-2312598</w:t>
      </w:r>
      <w:r w:rsidR="00734BD9" w:rsidRPr="00B1664A">
        <w:rPr>
          <w:lang w:val="en-US"/>
        </w:rPr>
        <w:t xml:space="preserve">, UE capability for </w:t>
      </w:r>
      <w:proofErr w:type="spellStart"/>
      <w:r w:rsidR="00734BD9" w:rsidRPr="00B1664A">
        <w:rPr>
          <w:lang w:val="en-US"/>
        </w:rPr>
        <w:t>RRCRelease</w:t>
      </w:r>
      <w:proofErr w:type="spellEnd"/>
      <w:r w:rsidR="00734BD9" w:rsidRPr="00B1664A">
        <w:rPr>
          <w:lang w:val="en-US"/>
        </w:rPr>
        <w:t xml:space="preserve"> with resume indication [</w:t>
      </w:r>
      <w:proofErr w:type="spellStart"/>
      <w:r w:rsidR="00734BD9" w:rsidRPr="00B1664A">
        <w:rPr>
          <w:lang w:val="en-US"/>
        </w:rPr>
        <w:t>SDT_ReleaseEnh</w:t>
      </w:r>
      <w:proofErr w:type="spellEnd"/>
      <w:r w:rsidR="00734BD9" w:rsidRPr="00B1664A">
        <w:rPr>
          <w:lang w:val="en-US"/>
        </w:rPr>
        <w:t xml:space="preserve">], </w:t>
      </w:r>
      <w:r w:rsidR="00734BD9" w:rsidRPr="00B1664A">
        <w:t>Huawei, HiSilicon, China Telecom, Qualcomm, CATT, Lenovo, Orange, Vodafone, CMCC</w:t>
      </w:r>
    </w:p>
    <w:p w14:paraId="2CDA7893" w14:textId="63D27C4D" w:rsidR="00727498" w:rsidRPr="00727498" w:rsidRDefault="00B1664A" w:rsidP="00727498">
      <w:pPr>
        <w:pStyle w:val="ListParagraph"/>
        <w:numPr>
          <w:ilvl w:val="0"/>
          <w:numId w:val="41"/>
        </w:numPr>
        <w:spacing w:after="0"/>
        <w:rPr>
          <w:lang w:val="en-US"/>
        </w:rPr>
      </w:pPr>
      <w:r w:rsidRPr="00B1664A">
        <w:lastRenderedPageBreak/>
        <w:t>R2-231259</w:t>
      </w:r>
      <w:r>
        <w:rPr>
          <w:lang w:val="pl-PL"/>
        </w:rPr>
        <w:t>9</w:t>
      </w:r>
      <w:r w:rsidR="00727498" w:rsidRPr="00B1664A">
        <w:rPr>
          <w:lang w:val="en-US"/>
        </w:rPr>
        <w:t xml:space="preserve">, UE capability for </w:t>
      </w:r>
      <w:proofErr w:type="spellStart"/>
      <w:r w:rsidR="00727498" w:rsidRPr="00B1664A">
        <w:rPr>
          <w:lang w:val="en-US"/>
        </w:rPr>
        <w:t>RRCRelease</w:t>
      </w:r>
      <w:proofErr w:type="spellEnd"/>
      <w:r w:rsidR="00727498" w:rsidRPr="00B1664A">
        <w:rPr>
          <w:lang w:val="en-US"/>
        </w:rPr>
        <w:t xml:space="preserve"> with resume indication [</w:t>
      </w:r>
      <w:proofErr w:type="spellStart"/>
      <w:r w:rsidR="00727498" w:rsidRPr="00B1664A">
        <w:rPr>
          <w:lang w:val="en-US"/>
        </w:rPr>
        <w:t>SDT_ReleaseEnh</w:t>
      </w:r>
      <w:proofErr w:type="spellEnd"/>
      <w:r w:rsidR="00727498" w:rsidRPr="00B1664A">
        <w:rPr>
          <w:lang w:val="en-US"/>
        </w:rPr>
        <w:t xml:space="preserve">], </w:t>
      </w:r>
      <w:r w:rsidR="00727498" w:rsidRPr="00B1664A">
        <w:t>Huawei, HiSilicon, China Telecom, Qualcomm, CATT</w:t>
      </w:r>
      <w:r w:rsidR="00727498" w:rsidRPr="00734BD9">
        <w:t>, Lenovo, Orange, Vodafone, CMCC</w:t>
      </w:r>
    </w:p>
    <w:sectPr w:rsidR="00727498" w:rsidRPr="00727498" w:rsidSect="006C3879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E6126B" w16cex:dateUtc="2023-10-27T08:41:00Z"/>
  <w16cex:commentExtensible w16cex:durableId="28E61323" w16cex:dateUtc="2023-10-27T08:44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60EADB" w14:textId="77777777" w:rsidR="00CB5859" w:rsidRDefault="00CB5859">
      <w:pPr>
        <w:spacing w:after="0" w:line="240" w:lineRule="auto"/>
      </w:pPr>
      <w:r>
        <w:separator/>
      </w:r>
    </w:p>
  </w:endnote>
  <w:endnote w:type="continuationSeparator" w:id="0">
    <w:p w14:paraId="16AF0889" w14:textId="77777777" w:rsidR="00CB5859" w:rsidRDefault="00CB5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384F5D" w14:textId="58D5A8AC" w:rsidR="00BA72CE" w:rsidRDefault="00BA72CE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7B4AB8C" wp14:editId="64E6D79D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772400" cy="463550"/>
              <wp:effectExtent l="0" t="0" r="0" b="12700"/>
              <wp:wrapNone/>
              <wp:docPr id="1" name="MSIPCM5f764efebe848b53e60740df" descr="{&quot;HashCode&quot;:-1699574231,&quot;Height&quot;:9999999.0,&quot;Width&quot;:9999999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3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36F4C54" w14:textId="7F12416F" w:rsidR="00BA72CE" w:rsidRPr="00363214" w:rsidRDefault="00BA72CE" w:rsidP="0036321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B4AB8C" id="_x0000_t202" coordsize="21600,21600" o:spt="202" path="m,l,21600r21600,l21600,xe">
              <v:stroke joinstyle="miter"/>
              <v:path gradientshapeok="t" o:connecttype="rect"/>
            </v:shapetype>
            <v:shape id="MSIPCM5f764efebe848b53e60740df" o:spid="_x0000_s1026" type="#_x0000_t202" alt="{&quot;HashCode&quot;:-1699574231,&quot;Height&quot;:9999999.0,&quot;Width&quot;:9999999.0,&quot;Placement&quot;:&quot;Footer&quot;,&quot;Index&quot;:&quot;Primary&quot;,&quot;Section&quot;:1,&quot;Top&quot;:0.0,&quot;Left&quot;:0.0}" style="position:absolute;left:0;text-align:left;margin-left:0;margin-top:0;width:612pt;height:36.5pt;z-index:251659264;visibility:visible;mso-wrap-style:square;mso-wrap-distance-left:9pt;mso-wrap-distance-top:0;mso-wrap-distance-right:9pt;mso-wrap-distance-bottom:0;mso-position-horizontal:left;mso-position-horizontal-relative:page;mso-position-vertical:bottom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" o:allowincell="f" filled="f" stroked="f" strokeweight=".5pt">
              <v:textbox inset="20pt,0,,0">
                <w:txbxContent>
                  <w:p w14:paraId="436F4C54" w14:textId="7F12416F" w:rsidR="00BA72CE" w:rsidRPr="00363214" w:rsidRDefault="00BA72CE" w:rsidP="0036321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14:paraId="0A4951EB" w14:textId="77777777" w:rsidR="00BA72CE" w:rsidRDefault="00BA72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D16876" w14:textId="77777777" w:rsidR="00CB5859" w:rsidRDefault="00CB5859">
      <w:pPr>
        <w:spacing w:after="0" w:line="240" w:lineRule="auto"/>
      </w:pPr>
      <w:r>
        <w:separator/>
      </w:r>
    </w:p>
  </w:footnote>
  <w:footnote w:type="continuationSeparator" w:id="0">
    <w:p w14:paraId="03A3067D" w14:textId="77777777" w:rsidR="00CB5859" w:rsidRDefault="00CB58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3F91CCD"/>
    <w:multiLevelType w:val="hybridMultilevel"/>
    <w:tmpl w:val="477E1F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27ECF"/>
    <w:multiLevelType w:val="multilevel"/>
    <w:tmpl w:val="0F927EC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0BA64ED"/>
    <w:multiLevelType w:val="hybridMultilevel"/>
    <w:tmpl w:val="23FA9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8E5B70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D56E8"/>
    <w:multiLevelType w:val="multilevel"/>
    <w:tmpl w:val="1A2D56E8"/>
    <w:lvl w:ilvl="0">
      <w:start w:val="1"/>
      <w:numFmt w:val="bullet"/>
      <w:pStyle w:val="00BodyTex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0"/>
      <w:numFmt w:val="bullet"/>
      <w:lvlText w:val="-"/>
      <w:lvlJc w:val="left"/>
      <w:pPr>
        <w:ind w:left="1440" w:hanging="360"/>
      </w:pPr>
      <w:rPr>
        <w:rFonts w:ascii="Calibri" w:eastAsia="SimSun" w:hAnsi="Calibri" w:cs="Calibri" w:hint="default"/>
        <w:lang w:val="en-US"/>
      </w:rPr>
    </w:lvl>
    <w:lvl w:ilvl="2">
      <w:start w:val="10"/>
      <w:numFmt w:val="bullet"/>
      <w:pStyle w:val="References"/>
      <w:lvlText w:val="-"/>
      <w:lvlJc w:val="left"/>
      <w:pPr>
        <w:ind w:left="1260" w:hanging="360"/>
      </w:pPr>
      <w:rPr>
        <w:rFonts w:ascii="Calibri" w:eastAsia="SimSun" w:hAnsi="Calibri" w:cs="Calibri" w:hint="default"/>
      </w:rPr>
    </w:lvl>
    <w:lvl w:ilvl="3">
      <w:start w:val="1"/>
      <w:numFmt w:val="bullet"/>
      <w:pStyle w:val="TAC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862C53"/>
    <w:multiLevelType w:val="multilevel"/>
    <w:tmpl w:val="1A862C53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pStyle w:val="Proposal2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13C3634"/>
    <w:multiLevelType w:val="multilevel"/>
    <w:tmpl w:val="6BB8F0A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7B5F9C"/>
    <w:multiLevelType w:val="hybridMultilevel"/>
    <w:tmpl w:val="1B9C9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6F2943"/>
    <w:multiLevelType w:val="hybridMultilevel"/>
    <w:tmpl w:val="4B24F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47301"/>
    <w:multiLevelType w:val="multilevel"/>
    <w:tmpl w:val="35647301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2987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67B4629"/>
    <w:multiLevelType w:val="multilevel"/>
    <w:tmpl w:val="367B462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077FDE"/>
    <w:multiLevelType w:val="hybridMultilevel"/>
    <w:tmpl w:val="951A6D40"/>
    <w:lvl w:ilvl="0" w:tplc="FD50AC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8956F0"/>
    <w:multiLevelType w:val="hybridMultilevel"/>
    <w:tmpl w:val="FFF862BE"/>
    <w:lvl w:ilvl="0" w:tplc="934AE7B0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646236"/>
    <w:multiLevelType w:val="multilevel"/>
    <w:tmpl w:val="41646236"/>
    <w:lvl w:ilvl="0">
      <w:start w:val="1"/>
      <w:numFmt w:val="decimal"/>
      <w:pStyle w:val="TdocHeading1"/>
      <w:lvlText w:val="%1."/>
      <w:lvlJc w:val="left"/>
      <w:pPr>
        <w:tabs>
          <w:tab w:val="left" w:pos="820"/>
        </w:tabs>
        <w:ind w:left="820" w:hanging="360"/>
      </w:pPr>
    </w:lvl>
    <w:lvl w:ilvl="1">
      <w:start w:val="1"/>
      <w:numFmt w:val="lowerLetter"/>
      <w:lvlText w:val="%2."/>
      <w:lvlJc w:val="left"/>
      <w:pPr>
        <w:tabs>
          <w:tab w:val="left" w:pos="1540"/>
        </w:tabs>
        <w:ind w:left="1540" w:hanging="360"/>
      </w:pPr>
    </w:lvl>
    <w:lvl w:ilvl="2">
      <w:start w:val="1"/>
      <w:numFmt w:val="lowerRoman"/>
      <w:lvlText w:val="%3."/>
      <w:lvlJc w:val="right"/>
      <w:pPr>
        <w:tabs>
          <w:tab w:val="left" w:pos="2260"/>
        </w:tabs>
        <w:ind w:left="2260" w:hanging="180"/>
      </w:pPr>
    </w:lvl>
    <w:lvl w:ilvl="3">
      <w:start w:val="1"/>
      <w:numFmt w:val="decimal"/>
      <w:lvlText w:val="%4."/>
      <w:lvlJc w:val="left"/>
      <w:pPr>
        <w:tabs>
          <w:tab w:val="left" w:pos="2980"/>
        </w:tabs>
        <w:ind w:left="2980" w:hanging="360"/>
      </w:pPr>
    </w:lvl>
    <w:lvl w:ilvl="4">
      <w:start w:val="1"/>
      <w:numFmt w:val="lowerLetter"/>
      <w:lvlText w:val="%5."/>
      <w:lvlJc w:val="left"/>
      <w:pPr>
        <w:tabs>
          <w:tab w:val="left" w:pos="3700"/>
        </w:tabs>
        <w:ind w:left="3700" w:hanging="360"/>
      </w:pPr>
    </w:lvl>
    <w:lvl w:ilvl="5">
      <w:start w:val="1"/>
      <w:numFmt w:val="lowerRoman"/>
      <w:lvlText w:val="%6."/>
      <w:lvlJc w:val="right"/>
      <w:pPr>
        <w:tabs>
          <w:tab w:val="left" w:pos="4420"/>
        </w:tabs>
        <w:ind w:left="4420" w:hanging="180"/>
      </w:pPr>
    </w:lvl>
    <w:lvl w:ilvl="6">
      <w:start w:val="1"/>
      <w:numFmt w:val="decimal"/>
      <w:lvlText w:val="%7."/>
      <w:lvlJc w:val="left"/>
      <w:pPr>
        <w:tabs>
          <w:tab w:val="left" w:pos="5140"/>
        </w:tabs>
        <w:ind w:left="5140" w:hanging="360"/>
      </w:pPr>
    </w:lvl>
    <w:lvl w:ilvl="7">
      <w:start w:val="1"/>
      <w:numFmt w:val="lowerLetter"/>
      <w:lvlText w:val="%8."/>
      <w:lvlJc w:val="left"/>
      <w:pPr>
        <w:tabs>
          <w:tab w:val="left" w:pos="5860"/>
        </w:tabs>
        <w:ind w:left="5860" w:hanging="360"/>
      </w:pPr>
    </w:lvl>
    <w:lvl w:ilvl="8">
      <w:start w:val="1"/>
      <w:numFmt w:val="lowerRoman"/>
      <w:lvlText w:val="%9."/>
      <w:lvlJc w:val="right"/>
      <w:pPr>
        <w:tabs>
          <w:tab w:val="left" w:pos="6580"/>
        </w:tabs>
        <w:ind w:left="6580" w:hanging="180"/>
      </w:pPr>
    </w:lvl>
  </w:abstractNum>
  <w:abstractNum w:abstractNumId="15" w15:restartNumberingAfterBreak="0">
    <w:nsid w:val="433F0186"/>
    <w:multiLevelType w:val="multilevel"/>
    <w:tmpl w:val="433F018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800" w:hanging="72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9A3391E"/>
    <w:multiLevelType w:val="multilevel"/>
    <w:tmpl w:val="49A3391E"/>
    <w:lvl w:ilvl="0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2732B8"/>
    <w:multiLevelType w:val="multilevel"/>
    <w:tmpl w:val="502732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0" w15:restartNumberingAfterBreak="0">
    <w:nsid w:val="561E0B36"/>
    <w:multiLevelType w:val="hybridMultilevel"/>
    <w:tmpl w:val="8C0E72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9041F"/>
    <w:multiLevelType w:val="multilevel"/>
    <w:tmpl w:val="5859041F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9171868"/>
    <w:multiLevelType w:val="multilevel"/>
    <w:tmpl w:val="609327B1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5BDE2A93"/>
    <w:multiLevelType w:val="hybridMultilevel"/>
    <w:tmpl w:val="159A3468"/>
    <w:lvl w:ilvl="0" w:tplc="058AD8E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34D25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68EB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1A6AC0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E20ECA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2D24006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D6B908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626D2E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2548CBA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2E11B7"/>
    <w:multiLevelType w:val="multilevel"/>
    <w:tmpl w:val="4E183F18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DB40994"/>
    <w:multiLevelType w:val="multilevel"/>
    <w:tmpl w:val="5DB40994"/>
    <w:lvl w:ilvl="0">
      <w:start w:val="1"/>
      <w:numFmt w:val="decimal"/>
      <w:lvlText w:val="%1."/>
      <w:lvlJc w:val="left"/>
      <w:pPr>
        <w:ind w:left="773" w:hanging="360"/>
      </w:pPr>
    </w:lvl>
    <w:lvl w:ilvl="1">
      <w:start w:val="1"/>
      <w:numFmt w:val="lowerLetter"/>
      <w:lvlText w:val="%2."/>
      <w:lvlJc w:val="left"/>
      <w:pPr>
        <w:ind w:left="1493" w:hanging="360"/>
      </w:pPr>
    </w:lvl>
    <w:lvl w:ilvl="2">
      <w:start w:val="1"/>
      <w:numFmt w:val="lowerRoman"/>
      <w:lvlText w:val="%3."/>
      <w:lvlJc w:val="right"/>
      <w:pPr>
        <w:ind w:left="2213" w:hanging="180"/>
      </w:pPr>
    </w:lvl>
    <w:lvl w:ilvl="3">
      <w:start w:val="1"/>
      <w:numFmt w:val="decimal"/>
      <w:lvlText w:val="%4."/>
      <w:lvlJc w:val="left"/>
      <w:pPr>
        <w:ind w:left="2933" w:hanging="360"/>
      </w:pPr>
    </w:lvl>
    <w:lvl w:ilvl="4">
      <w:start w:val="1"/>
      <w:numFmt w:val="lowerLetter"/>
      <w:lvlText w:val="%5."/>
      <w:lvlJc w:val="left"/>
      <w:pPr>
        <w:ind w:left="3653" w:hanging="360"/>
      </w:pPr>
    </w:lvl>
    <w:lvl w:ilvl="5">
      <w:start w:val="1"/>
      <w:numFmt w:val="lowerRoman"/>
      <w:lvlText w:val="%6."/>
      <w:lvlJc w:val="right"/>
      <w:pPr>
        <w:ind w:left="4373" w:hanging="180"/>
      </w:pPr>
    </w:lvl>
    <w:lvl w:ilvl="6">
      <w:start w:val="1"/>
      <w:numFmt w:val="decimal"/>
      <w:lvlText w:val="%7."/>
      <w:lvlJc w:val="left"/>
      <w:pPr>
        <w:ind w:left="5093" w:hanging="360"/>
      </w:pPr>
    </w:lvl>
    <w:lvl w:ilvl="7">
      <w:start w:val="1"/>
      <w:numFmt w:val="lowerLetter"/>
      <w:lvlText w:val="%8."/>
      <w:lvlJc w:val="left"/>
      <w:pPr>
        <w:ind w:left="5813" w:hanging="360"/>
      </w:pPr>
    </w:lvl>
    <w:lvl w:ilvl="8">
      <w:start w:val="1"/>
      <w:numFmt w:val="lowerRoman"/>
      <w:lvlText w:val="%9."/>
      <w:lvlJc w:val="right"/>
      <w:pPr>
        <w:ind w:left="6533" w:hanging="180"/>
      </w:pPr>
    </w:lvl>
  </w:abstractNum>
  <w:abstractNum w:abstractNumId="26" w15:restartNumberingAfterBreak="0">
    <w:nsid w:val="5F731065"/>
    <w:multiLevelType w:val="hybridMultilevel"/>
    <w:tmpl w:val="2ED89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9327B1"/>
    <w:multiLevelType w:val="multilevel"/>
    <w:tmpl w:val="609327B1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2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8833491"/>
    <w:multiLevelType w:val="multilevel"/>
    <w:tmpl w:val="4E183F18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810"/>
        </w:tabs>
        <w:ind w:left="-81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7290"/>
        </w:tabs>
        <w:ind w:left="-72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6570"/>
        </w:tabs>
        <w:ind w:left="-65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5850"/>
        </w:tabs>
        <w:ind w:left="-58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5130"/>
        </w:tabs>
        <w:ind w:left="-51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410"/>
        </w:tabs>
        <w:ind w:left="-44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3690"/>
        </w:tabs>
        <w:ind w:left="-36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2970"/>
        </w:tabs>
        <w:ind w:left="-29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2250"/>
        </w:tabs>
        <w:ind w:left="-2250" w:hanging="360"/>
      </w:pPr>
      <w:rPr>
        <w:rFonts w:ascii="Wingdings" w:hAnsi="Wingdings" w:hint="default"/>
      </w:rPr>
    </w:lvl>
  </w:abstractNum>
  <w:abstractNum w:abstractNumId="31" w15:restartNumberingAfterBreak="0">
    <w:nsid w:val="712D26DA"/>
    <w:multiLevelType w:val="hybridMultilevel"/>
    <w:tmpl w:val="68669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6878522C">
      <w:start w:val="4"/>
      <w:numFmt w:val="bullet"/>
      <w:lvlText w:val=""/>
      <w:lvlJc w:val="left"/>
      <w:pPr>
        <w:ind w:left="2340" w:hanging="360"/>
      </w:pPr>
      <w:rPr>
        <w:rFonts w:ascii="Symbol" w:eastAsia="Calibri" w:hAnsi="Symbol" w:cs="Times New Roman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86BC8"/>
    <w:multiLevelType w:val="multilevel"/>
    <w:tmpl w:val="76486BC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76F2EBF"/>
    <w:multiLevelType w:val="multilevel"/>
    <w:tmpl w:val="609327B1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34" w15:restartNumberingAfterBreak="0">
    <w:nsid w:val="78250147"/>
    <w:multiLevelType w:val="hybridMultilevel"/>
    <w:tmpl w:val="6F58E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3576BD"/>
    <w:multiLevelType w:val="multilevel"/>
    <w:tmpl w:val="4E183F18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D211EE4"/>
    <w:multiLevelType w:val="singleLevel"/>
    <w:tmpl w:val="7D211EE4"/>
    <w:lvl w:ilvl="0">
      <w:start w:val="1"/>
      <w:numFmt w:val="decimal"/>
      <w:pStyle w:val="Recommend-1"/>
      <w:lvlText w:val="Proposal %1."/>
      <w:lvlJc w:val="left"/>
      <w:pPr>
        <w:ind w:left="360" w:hanging="360"/>
      </w:pPr>
      <w:rPr>
        <w:rFonts w:hint="default"/>
        <w:b/>
        <w:i w:val="0"/>
      </w:rPr>
    </w:lvl>
  </w:abstractNum>
  <w:abstractNum w:abstractNumId="37" w15:restartNumberingAfterBreak="0">
    <w:nsid w:val="7EFA1C4E"/>
    <w:multiLevelType w:val="hybridMultilevel"/>
    <w:tmpl w:val="E7509FD6"/>
    <w:lvl w:ilvl="0" w:tplc="987431A4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4"/>
  </w:num>
  <w:num w:numId="4">
    <w:abstractNumId w:val="5"/>
  </w:num>
  <w:num w:numId="5">
    <w:abstractNumId w:val="36"/>
  </w:num>
  <w:num w:numId="6">
    <w:abstractNumId w:val="16"/>
  </w:num>
  <w:num w:numId="7">
    <w:abstractNumId w:val="14"/>
  </w:num>
  <w:num w:numId="8">
    <w:abstractNumId w:val="30"/>
  </w:num>
  <w:num w:numId="9">
    <w:abstractNumId w:val="18"/>
  </w:num>
  <w:num w:numId="10">
    <w:abstractNumId w:val="7"/>
  </w:num>
  <w:num w:numId="11">
    <w:abstractNumId w:val="32"/>
  </w:num>
  <w:num w:numId="12">
    <w:abstractNumId w:val="2"/>
  </w:num>
  <w:num w:numId="13">
    <w:abstractNumId w:val="15"/>
  </w:num>
  <w:num w:numId="14">
    <w:abstractNumId w:val="29"/>
  </w:num>
  <w:num w:numId="15">
    <w:abstractNumId w:val="17"/>
  </w:num>
  <w:num w:numId="16">
    <w:abstractNumId w:val="21"/>
  </w:num>
  <w:num w:numId="17">
    <w:abstractNumId w:val="25"/>
  </w:num>
  <w:num w:numId="18">
    <w:abstractNumId w:val="27"/>
  </w:num>
  <w:num w:numId="19">
    <w:abstractNumId w:val="11"/>
  </w:num>
  <w:num w:numId="20">
    <w:abstractNumId w:val="9"/>
  </w:num>
  <w:num w:numId="21">
    <w:abstractNumId w:val="3"/>
  </w:num>
  <w:num w:numId="22">
    <w:abstractNumId w:val="34"/>
  </w:num>
  <w:num w:numId="23">
    <w:abstractNumId w:val="6"/>
  </w:num>
  <w:num w:numId="24">
    <w:abstractNumId w:val="22"/>
  </w:num>
  <w:num w:numId="25">
    <w:abstractNumId w:val="37"/>
  </w:num>
  <w:num w:numId="26">
    <w:abstractNumId w:val="35"/>
  </w:num>
  <w:num w:numId="27">
    <w:abstractNumId w:val="3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3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</w:num>
  <w:num w:numId="31">
    <w:abstractNumId w:val="31"/>
  </w:num>
  <w:num w:numId="32">
    <w:abstractNumId w:val="26"/>
  </w:num>
  <w:num w:numId="33">
    <w:abstractNumId w:val="24"/>
  </w:num>
  <w:num w:numId="34">
    <w:abstractNumId w:val="33"/>
  </w:num>
  <w:num w:numId="35">
    <w:abstractNumId w:val="8"/>
  </w:num>
  <w:num w:numId="36">
    <w:abstractNumId w:val="20"/>
  </w:num>
  <w:num w:numId="37">
    <w:abstractNumId w:val="0"/>
  </w:num>
  <w:num w:numId="38">
    <w:abstractNumId w:val="28"/>
  </w:num>
  <w:num w:numId="39">
    <w:abstractNumId w:val="13"/>
  </w:num>
  <w:num w:numId="40">
    <w:abstractNumId w:val="1"/>
  </w:num>
  <w:num w:numId="41">
    <w:abstractNumId w:val="1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Formatting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QyNjRhMmFhMzdmODVkMGUyMDA3YmEwYWU0Yzg3MTgifQ=="/>
  </w:docVars>
  <w:rsids>
    <w:rsidRoot w:val="00F27DE7"/>
    <w:rsid w:val="DFF86484"/>
    <w:rsid w:val="0000084E"/>
    <w:rsid w:val="0000125A"/>
    <w:rsid w:val="000016CB"/>
    <w:rsid w:val="00001DC9"/>
    <w:rsid w:val="00002016"/>
    <w:rsid w:val="00002886"/>
    <w:rsid w:val="00002DF9"/>
    <w:rsid w:val="00003C98"/>
    <w:rsid w:val="0000565D"/>
    <w:rsid w:val="00005738"/>
    <w:rsid w:val="00006377"/>
    <w:rsid w:val="000066B8"/>
    <w:rsid w:val="000069C4"/>
    <w:rsid w:val="00006B42"/>
    <w:rsid w:val="00007749"/>
    <w:rsid w:val="000077D7"/>
    <w:rsid w:val="00007B15"/>
    <w:rsid w:val="00007ED0"/>
    <w:rsid w:val="00010813"/>
    <w:rsid w:val="00010A0B"/>
    <w:rsid w:val="000115E2"/>
    <w:rsid w:val="00011DBC"/>
    <w:rsid w:val="00012731"/>
    <w:rsid w:val="00012E25"/>
    <w:rsid w:val="00012E73"/>
    <w:rsid w:val="00013FAB"/>
    <w:rsid w:val="000142A3"/>
    <w:rsid w:val="000143B2"/>
    <w:rsid w:val="00015532"/>
    <w:rsid w:val="000158DD"/>
    <w:rsid w:val="000168E4"/>
    <w:rsid w:val="00016AD4"/>
    <w:rsid w:val="0001707C"/>
    <w:rsid w:val="0001748B"/>
    <w:rsid w:val="00017F0D"/>
    <w:rsid w:val="0002017B"/>
    <w:rsid w:val="0002031F"/>
    <w:rsid w:val="00021603"/>
    <w:rsid w:val="00021763"/>
    <w:rsid w:val="000219E8"/>
    <w:rsid w:val="00021B29"/>
    <w:rsid w:val="00022105"/>
    <w:rsid w:val="00022F96"/>
    <w:rsid w:val="00023A7A"/>
    <w:rsid w:val="00023B32"/>
    <w:rsid w:val="00024911"/>
    <w:rsid w:val="00025743"/>
    <w:rsid w:val="000265F6"/>
    <w:rsid w:val="0002662C"/>
    <w:rsid w:val="00026A37"/>
    <w:rsid w:val="000274D5"/>
    <w:rsid w:val="000275F7"/>
    <w:rsid w:val="00031617"/>
    <w:rsid w:val="00031BD3"/>
    <w:rsid w:val="00031DD1"/>
    <w:rsid w:val="00032022"/>
    <w:rsid w:val="0003203E"/>
    <w:rsid w:val="000328BB"/>
    <w:rsid w:val="0003291B"/>
    <w:rsid w:val="00032C29"/>
    <w:rsid w:val="00032E2B"/>
    <w:rsid w:val="00032E55"/>
    <w:rsid w:val="000342AB"/>
    <w:rsid w:val="00034B67"/>
    <w:rsid w:val="00035076"/>
    <w:rsid w:val="00035AC6"/>
    <w:rsid w:val="00037C14"/>
    <w:rsid w:val="00037D3E"/>
    <w:rsid w:val="000419CB"/>
    <w:rsid w:val="00041F80"/>
    <w:rsid w:val="000428F2"/>
    <w:rsid w:val="0004367D"/>
    <w:rsid w:val="00043D30"/>
    <w:rsid w:val="00043F0F"/>
    <w:rsid w:val="000457E8"/>
    <w:rsid w:val="00045F01"/>
    <w:rsid w:val="0004667E"/>
    <w:rsid w:val="0004752B"/>
    <w:rsid w:val="00050EE6"/>
    <w:rsid w:val="000516A4"/>
    <w:rsid w:val="00051D7F"/>
    <w:rsid w:val="00051F58"/>
    <w:rsid w:val="00052475"/>
    <w:rsid w:val="000524D1"/>
    <w:rsid w:val="000527DF"/>
    <w:rsid w:val="00052CA9"/>
    <w:rsid w:val="00052CDC"/>
    <w:rsid w:val="000533B6"/>
    <w:rsid w:val="0005353B"/>
    <w:rsid w:val="00053CB5"/>
    <w:rsid w:val="000544B9"/>
    <w:rsid w:val="00054B86"/>
    <w:rsid w:val="00055786"/>
    <w:rsid w:val="00055D46"/>
    <w:rsid w:val="00056893"/>
    <w:rsid w:val="00057C27"/>
    <w:rsid w:val="00060253"/>
    <w:rsid w:val="000609CF"/>
    <w:rsid w:val="00061289"/>
    <w:rsid w:val="0006188F"/>
    <w:rsid w:val="00061A41"/>
    <w:rsid w:val="00061F61"/>
    <w:rsid w:val="00062093"/>
    <w:rsid w:val="000627D9"/>
    <w:rsid w:val="00062D14"/>
    <w:rsid w:val="000635DD"/>
    <w:rsid w:val="0006385A"/>
    <w:rsid w:val="00063996"/>
    <w:rsid w:val="00063E6E"/>
    <w:rsid w:val="00064124"/>
    <w:rsid w:val="00064765"/>
    <w:rsid w:val="00064957"/>
    <w:rsid w:val="000664B7"/>
    <w:rsid w:val="00066944"/>
    <w:rsid w:val="00066962"/>
    <w:rsid w:val="00066E31"/>
    <w:rsid w:val="0006787F"/>
    <w:rsid w:val="00067ABC"/>
    <w:rsid w:val="00067ADF"/>
    <w:rsid w:val="0007019D"/>
    <w:rsid w:val="000701D2"/>
    <w:rsid w:val="00071BE4"/>
    <w:rsid w:val="00073A95"/>
    <w:rsid w:val="000741AE"/>
    <w:rsid w:val="00074DBA"/>
    <w:rsid w:val="00075266"/>
    <w:rsid w:val="000758A8"/>
    <w:rsid w:val="00075BD0"/>
    <w:rsid w:val="00075CEE"/>
    <w:rsid w:val="00075E66"/>
    <w:rsid w:val="00076036"/>
    <w:rsid w:val="00076B0F"/>
    <w:rsid w:val="0007747B"/>
    <w:rsid w:val="000777F4"/>
    <w:rsid w:val="00080B18"/>
    <w:rsid w:val="00080BD4"/>
    <w:rsid w:val="000810E3"/>
    <w:rsid w:val="0008166C"/>
    <w:rsid w:val="00082C7D"/>
    <w:rsid w:val="00083211"/>
    <w:rsid w:val="00083AF0"/>
    <w:rsid w:val="00083BE4"/>
    <w:rsid w:val="000852A0"/>
    <w:rsid w:val="000856D9"/>
    <w:rsid w:val="00085FB8"/>
    <w:rsid w:val="00086688"/>
    <w:rsid w:val="00086A9E"/>
    <w:rsid w:val="00090099"/>
    <w:rsid w:val="00090CFF"/>
    <w:rsid w:val="00091367"/>
    <w:rsid w:val="0009168B"/>
    <w:rsid w:val="00091F05"/>
    <w:rsid w:val="0009281C"/>
    <w:rsid w:val="00093F89"/>
    <w:rsid w:val="00094436"/>
    <w:rsid w:val="000947B9"/>
    <w:rsid w:val="00094CFD"/>
    <w:rsid w:val="000950DA"/>
    <w:rsid w:val="00095300"/>
    <w:rsid w:val="00095F49"/>
    <w:rsid w:val="00096442"/>
    <w:rsid w:val="00096DF3"/>
    <w:rsid w:val="00096F38"/>
    <w:rsid w:val="0009728D"/>
    <w:rsid w:val="0009790F"/>
    <w:rsid w:val="000A0191"/>
    <w:rsid w:val="000A0A6A"/>
    <w:rsid w:val="000A0D94"/>
    <w:rsid w:val="000A1298"/>
    <w:rsid w:val="000A1972"/>
    <w:rsid w:val="000A3164"/>
    <w:rsid w:val="000A3D1A"/>
    <w:rsid w:val="000A42F6"/>
    <w:rsid w:val="000A4BB4"/>
    <w:rsid w:val="000A4C66"/>
    <w:rsid w:val="000A5B54"/>
    <w:rsid w:val="000A75BE"/>
    <w:rsid w:val="000A79C6"/>
    <w:rsid w:val="000B01D8"/>
    <w:rsid w:val="000B08E4"/>
    <w:rsid w:val="000B1BB7"/>
    <w:rsid w:val="000B2631"/>
    <w:rsid w:val="000B2775"/>
    <w:rsid w:val="000B2ED0"/>
    <w:rsid w:val="000B2F3D"/>
    <w:rsid w:val="000B333D"/>
    <w:rsid w:val="000B47F7"/>
    <w:rsid w:val="000B4AE4"/>
    <w:rsid w:val="000B5375"/>
    <w:rsid w:val="000B53AE"/>
    <w:rsid w:val="000B55CE"/>
    <w:rsid w:val="000B5691"/>
    <w:rsid w:val="000B57C6"/>
    <w:rsid w:val="000B6408"/>
    <w:rsid w:val="000B6A92"/>
    <w:rsid w:val="000B6CC0"/>
    <w:rsid w:val="000B741D"/>
    <w:rsid w:val="000C0818"/>
    <w:rsid w:val="000C0C22"/>
    <w:rsid w:val="000C159F"/>
    <w:rsid w:val="000C1657"/>
    <w:rsid w:val="000C1B76"/>
    <w:rsid w:val="000C3A97"/>
    <w:rsid w:val="000C40DC"/>
    <w:rsid w:val="000C450F"/>
    <w:rsid w:val="000C4608"/>
    <w:rsid w:val="000C4830"/>
    <w:rsid w:val="000C4923"/>
    <w:rsid w:val="000C4BEE"/>
    <w:rsid w:val="000C5048"/>
    <w:rsid w:val="000C5AE5"/>
    <w:rsid w:val="000C658F"/>
    <w:rsid w:val="000C689F"/>
    <w:rsid w:val="000C68E0"/>
    <w:rsid w:val="000C6BB4"/>
    <w:rsid w:val="000C731B"/>
    <w:rsid w:val="000C76EE"/>
    <w:rsid w:val="000C7989"/>
    <w:rsid w:val="000C7D11"/>
    <w:rsid w:val="000D0318"/>
    <w:rsid w:val="000D06B8"/>
    <w:rsid w:val="000D08C1"/>
    <w:rsid w:val="000D0F7B"/>
    <w:rsid w:val="000D21FB"/>
    <w:rsid w:val="000D3924"/>
    <w:rsid w:val="000D4249"/>
    <w:rsid w:val="000D42AA"/>
    <w:rsid w:val="000D4CC6"/>
    <w:rsid w:val="000D5158"/>
    <w:rsid w:val="000D5930"/>
    <w:rsid w:val="000D6529"/>
    <w:rsid w:val="000D6549"/>
    <w:rsid w:val="000D6894"/>
    <w:rsid w:val="000D6F8F"/>
    <w:rsid w:val="000E041A"/>
    <w:rsid w:val="000E0631"/>
    <w:rsid w:val="000E07F4"/>
    <w:rsid w:val="000E1AEF"/>
    <w:rsid w:val="000E2BA5"/>
    <w:rsid w:val="000E3BB1"/>
    <w:rsid w:val="000E46BB"/>
    <w:rsid w:val="000E479E"/>
    <w:rsid w:val="000E48FA"/>
    <w:rsid w:val="000E5311"/>
    <w:rsid w:val="000E5439"/>
    <w:rsid w:val="000E5D54"/>
    <w:rsid w:val="000E6B2F"/>
    <w:rsid w:val="000E6C83"/>
    <w:rsid w:val="000E7DD0"/>
    <w:rsid w:val="000F02EA"/>
    <w:rsid w:val="000F072F"/>
    <w:rsid w:val="000F0756"/>
    <w:rsid w:val="000F0C56"/>
    <w:rsid w:val="000F0DA6"/>
    <w:rsid w:val="000F11D1"/>
    <w:rsid w:val="000F133C"/>
    <w:rsid w:val="000F16CC"/>
    <w:rsid w:val="000F180F"/>
    <w:rsid w:val="000F1A08"/>
    <w:rsid w:val="000F1C40"/>
    <w:rsid w:val="000F24B2"/>
    <w:rsid w:val="000F26FA"/>
    <w:rsid w:val="000F2B06"/>
    <w:rsid w:val="000F3DD9"/>
    <w:rsid w:val="000F4CB7"/>
    <w:rsid w:val="000F506D"/>
    <w:rsid w:val="000F5B2B"/>
    <w:rsid w:val="000F68CB"/>
    <w:rsid w:val="000F7D6F"/>
    <w:rsid w:val="0010052B"/>
    <w:rsid w:val="0010063E"/>
    <w:rsid w:val="001011C1"/>
    <w:rsid w:val="00101EF8"/>
    <w:rsid w:val="00103C73"/>
    <w:rsid w:val="00105DBB"/>
    <w:rsid w:val="00105DCB"/>
    <w:rsid w:val="00105FA0"/>
    <w:rsid w:val="00106458"/>
    <w:rsid w:val="0010731F"/>
    <w:rsid w:val="0010753F"/>
    <w:rsid w:val="00107FED"/>
    <w:rsid w:val="00110602"/>
    <w:rsid w:val="00110E8D"/>
    <w:rsid w:val="001111B5"/>
    <w:rsid w:val="0011182E"/>
    <w:rsid w:val="00111C21"/>
    <w:rsid w:val="0011416D"/>
    <w:rsid w:val="00114DA2"/>
    <w:rsid w:val="001155FA"/>
    <w:rsid w:val="00115E34"/>
    <w:rsid w:val="001160F9"/>
    <w:rsid w:val="0011617C"/>
    <w:rsid w:val="00116C4F"/>
    <w:rsid w:val="001178D0"/>
    <w:rsid w:val="00117AD4"/>
    <w:rsid w:val="00117D49"/>
    <w:rsid w:val="00120321"/>
    <w:rsid w:val="00120527"/>
    <w:rsid w:val="00120B28"/>
    <w:rsid w:val="00120CC2"/>
    <w:rsid w:val="0012106E"/>
    <w:rsid w:val="001221A2"/>
    <w:rsid w:val="001227F5"/>
    <w:rsid w:val="00122C8A"/>
    <w:rsid w:val="00122E95"/>
    <w:rsid w:val="001237A0"/>
    <w:rsid w:val="001239B1"/>
    <w:rsid w:val="001240D1"/>
    <w:rsid w:val="00124562"/>
    <w:rsid w:val="00124F86"/>
    <w:rsid w:val="00126790"/>
    <w:rsid w:val="00126DBA"/>
    <w:rsid w:val="00127697"/>
    <w:rsid w:val="00127A12"/>
    <w:rsid w:val="00130E05"/>
    <w:rsid w:val="001326EC"/>
    <w:rsid w:val="001328BB"/>
    <w:rsid w:val="00134172"/>
    <w:rsid w:val="00134B4F"/>
    <w:rsid w:val="00135E56"/>
    <w:rsid w:val="0013684B"/>
    <w:rsid w:val="00136DED"/>
    <w:rsid w:val="00136E2E"/>
    <w:rsid w:val="00137372"/>
    <w:rsid w:val="001373D4"/>
    <w:rsid w:val="001405AE"/>
    <w:rsid w:val="00140974"/>
    <w:rsid w:val="0014138B"/>
    <w:rsid w:val="00141C7C"/>
    <w:rsid w:val="00141DE9"/>
    <w:rsid w:val="00142ED8"/>
    <w:rsid w:val="00143240"/>
    <w:rsid w:val="001441EE"/>
    <w:rsid w:val="00144313"/>
    <w:rsid w:val="001451B2"/>
    <w:rsid w:val="001456F1"/>
    <w:rsid w:val="001458F1"/>
    <w:rsid w:val="00145B50"/>
    <w:rsid w:val="00145FDE"/>
    <w:rsid w:val="00146236"/>
    <w:rsid w:val="001476D8"/>
    <w:rsid w:val="00147B73"/>
    <w:rsid w:val="00150879"/>
    <w:rsid w:val="00151262"/>
    <w:rsid w:val="00151BBD"/>
    <w:rsid w:val="00151D74"/>
    <w:rsid w:val="00151E0B"/>
    <w:rsid w:val="0015227D"/>
    <w:rsid w:val="00154A55"/>
    <w:rsid w:val="00154C91"/>
    <w:rsid w:val="001554A1"/>
    <w:rsid w:val="00155593"/>
    <w:rsid w:val="0015571B"/>
    <w:rsid w:val="00156EFB"/>
    <w:rsid w:val="001577C9"/>
    <w:rsid w:val="00157D54"/>
    <w:rsid w:val="00160A3A"/>
    <w:rsid w:val="00161773"/>
    <w:rsid w:val="00161DBD"/>
    <w:rsid w:val="00162193"/>
    <w:rsid w:val="00162354"/>
    <w:rsid w:val="001627FD"/>
    <w:rsid w:val="001631DC"/>
    <w:rsid w:val="0016351A"/>
    <w:rsid w:val="00164826"/>
    <w:rsid w:val="00164C4C"/>
    <w:rsid w:val="00165132"/>
    <w:rsid w:val="00165554"/>
    <w:rsid w:val="00166099"/>
    <w:rsid w:val="001667B0"/>
    <w:rsid w:val="00166AB0"/>
    <w:rsid w:val="00166DD0"/>
    <w:rsid w:val="00167061"/>
    <w:rsid w:val="00167AB5"/>
    <w:rsid w:val="00167C60"/>
    <w:rsid w:val="00170893"/>
    <w:rsid w:val="00170FD7"/>
    <w:rsid w:val="001717AB"/>
    <w:rsid w:val="001717EE"/>
    <w:rsid w:val="00171FE8"/>
    <w:rsid w:val="00174262"/>
    <w:rsid w:val="001746E5"/>
    <w:rsid w:val="00174F29"/>
    <w:rsid w:val="00175118"/>
    <w:rsid w:val="0017693F"/>
    <w:rsid w:val="0018294D"/>
    <w:rsid w:val="00185102"/>
    <w:rsid w:val="0018522F"/>
    <w:rsid w:val="001857F4"/>
    <w:rsid w:val="0018599D"/>
    <w:rsid w:val="00185CF9"/>
    <w:rsid w:val="00186558"/>
    <w:rsid w:val="00187432"/>
    <w:rsid w:val="00187872"/>
    <w:rsid w:val="00187DBE"/>
    <w:rsid w:val="001902C4"/>
    <w:rsid w:val="0019098A"/>
    <w:rsid w:val="00190C25"/>
    <w:rsid w:val="00190FC9"/>
    <w:rsid w:val="0019382D"/>
    <w:rsid w:val="00193FA9"/>
    <w:rsid w:val="00194B27"/>
    <w:rsid w:val="00194E98"/>
    <w:rsid w:val="00196067"/>
    <w:rsid w:val="00196762"/>
    <w:rsid w:val="00197EE1"/>
    <w:rsid w:val="001A15F6"/>
    <w:rsid w:val="001A1B45"/>
    <w:rsid w:val="001A2749"/>
    <w:rsid w:val="001A2AD9"/>
    <w:rsid w:val="001A3743"/>
    <w:rsid w:val="001A3895"/>
    <w:rsid w:val="001A585A"/>
    <w:rsid w:val="001A5E55"/>
    <w:rsid w:val="001A67B7"/>
    <w:rsid w:val="001A775A"/>
    <w:rsid w:val="001B00A3"/>
    <w:rsid w:val="001B0372"/>
    <w:rsid w:val="001B08B0"/>
    <w:rsid w:val="001B2359"/>
    <w:rsid w:val="001B2372"/>
    <w:rsid w:val="001B2648"/>
    <w:rsid w:val="001B265F"/>
    <w:rsid w:val="001B2BBB"/>
    <w:rsid w:val="001B3220"/>
    <w:rsid w:val="001B3D2C"/>
    <w:rsid w:val="001B3FB9"/>
    <w:rsid w:val="001B42CB"/>
    <w:rsid w:val="001B43EB"/>
    <w:rsid w:val="001B526D"/>
    <w:rsid w:val="001B5356"/>
    <w:rsid w:val="001B545D"/>
    <w:rsid w:val="001B6B9B"/>
    <w:rsid w:val="001B7042"/>
    <w:rsid w:val="001B71FB"/>
    <w:rsid w:val="001B76A7"/>
    <w:rsid w:val="001B7726"/>
    <w:rsid w:val="001B7DC5"/>
    <w:rsid w:val="001C00AD"/>
    <w:rsid w:val="001C053A"/>
    <w:rsid w:val="001C22DB"/>
    <w:rsid w:val="001C2579"/>
    <w:rsid w:val="001C2CC9"/>
    <w:rsid w:val="001C3561"/>
    <w:rsid w:val="001C3BF5"/>
    <w:rsid w:val="001C4549"/>
    <w:rsid w:val="001C57DE"/>
    <w:rsid w:val="001C6D61"/>
    <w:rsid w:val="001C701C"/>
    <w:rsid w:val="001C724D"/>
    <w:rsid w:val="001C777F"/>
    <w:rsid w:val="001C7855"/>
    <w:rsid w:val="001C7FED"/>
    <w:rsid w:val="001D07FB"/>
    <w:rsid w:val="001D0825"/>
    <w:rsid w:val="001D2161"/>
    <w:rsid w:val="001D217E"/>
    <w:rsid w:val="001D3D42"/>
    <w:rsid w:val="001D4E51"/>
    <w:rsid w:val="001D58FA"/>
    <w:rsid w:val="001D5B4E"/>
    <w:rsid w:val="001D7131"/>
    <w:rsid w:val="001D7A67"/>
    <w:rsid w:val="001E05FD"/>
    <w:rsid w:val="001E0F97"/>
    <w:rsid w:val="001E1056"/>
    <w:rsid w:val="001E1219"/>
    <w:rsid w:val="001E194E"/>
    <w:rsid w:val="001E3214"/>
    <w:rsid w:val="001E3F2B"/>
    <w:rsid w:val="001E5D15"/>
    <w:rsid w:val="001E62B9"/>
    <w:rsid w:val="001E6786"/>
    <w:rsid w:val="001E68FF"/>
    <w:rsid w:val="001E6F3A"/>
    <w:rsid w:val="001F02B0"/>
    <w:rsid w:val="001F0890"/>
    <w:rsid w:val="001F129E"/>
    <w:rsid w:val="001F145E"/>
    <w:rsid w:val="001F1FA0"/>
    <w:rsid w:val="001F26EC"/>
    <w:rsid w:val="001F3146"/>
    <w:rsid w:val="001F3EBE"/>
    <w:rsid w:val="001F4364"/>
    <w:rsid w:val="001F483A"/>
    <w:rsid w:val="001F4966"/>
    <w:rsid w:val="001F5507"/>
    <w:rsid w:val="001F5A55"/>
    <w:rsid w:val="001F62F7"/>
    <w:rsid w:val="001F6AEC"/>
    <w:rsid w:val="001F70C1"/>
    <w:rsid w:val="001F7AAA"/>
    <w:rsid w:val="001F7B8F"/>
    <w:rsid w:val="001F7FBD"/>
    <w:rsid w:val="002005B1"/>
    <w:rsid w:val="0020065D"/>
    <w:rsid w:val="00200CAC"/>
    <w:rsid w:val="00201997"/>
    <w:rsid w:val="002026BD"/>
    <w:rsid w:val="00202F44"/>
    <w:rsid w:val="00203D40"/>
    <w:rsid w:val="00205AF0"/>
    <w:rsid w:val="00205C92"/>
    <w:rsid w:val="00205DD5"/>
    <w:rsid w:val="002075FB"/>
    <w:rsid w:val="00207699"/>
    <w:rsid w:val="00207C86"/>
    <w:rsid w:val="002102D9"/>
    <w:rsid w:val="002116B7"/>
    <w:rsid w:val="00211992"/>
    <w:rsid w:val="00213278"/>
    <w:rsid w:val="00214D8B"/>
    <w:rsid w:val="0021531A"/>
    <w:rsid w:val="00215684"/>
    <w:rsid w:val="00215697"/>
    <w:rsid w:val="00216990"/>
    <w:rsid w:val="00216A66"/>
    <w:rsid w:val="00216E10"/>
    <w:rsid w:val="00217361"/>
    <w:rsid w:val="0021743C"/>
    <w:rsid w:val="0021778A"/>
    <w:rsid w:val="0021796E"/>
    <w:rsid w:val="00217D92"/>
    <w:rsid w:val="002217F4"/>
    <w:rsid w:val="00221800"/>
    <w:rsid w:val="00222478"/>
    <w:rsid w:val="00222601"/>
    <w:rsid w:val="0022418D"/>
    <w:rsid w:val="0022425F"/>
    <w:rsid w:val="00224A5E"/>
    <w:rsid w:val="00224C8F"/>
    <w:rsid w:val="002258E2"/>
    <w:rsid w:val="00225BED"/>
    <w:rsid w:val="00225F6A"/>
    <w:rsid w:val="00227323"/>
    <w:rsid w:val="00227D28"/>
    <w:rsid w:val="00227F0B"/>
    <w:rsid w:val="0023038D"/>
    <w:rsid w:val="00230532"/>
    <w:rsid w:val="00230961"/>
    <w:rsid w:val="0023116E"/>
    <w:rsid w:val="002317BA"/>
    <w:rsid w:val="0023198E"/>
    <w:rsid w:val="00232204"/>
    <w:rsid w:val="00233A09"/>
    <w:rsid w:val="00233FFF"/>
    <w:rsid w:val="002357F8"/>
    <w:rsid w:val="0023635B"/>
    <w:rsid w:val="00236375"/>
    <w:rsid w:val="002364EE"/>
    <w:rsid w:val="00236980"/>
    <w:rsid w:val="00236DE2"/>
    <w:rsid w:val="00237B87"/>
    <w:rsid w:val="00237D5D"/>
    <w:rsid w:val="00240633"/>
    <w:rsid w:val="002409E8"/>
    <w:rsid w:val="0024195C"/>
    <w:rsid w:val="00241FA1"/>
    <w:rsid w:val="00242271"/>
    <w:rsid w:val="0024236A"/>
    <w:rsid w:val="00242867"/>
    <w:rsid w:val="00242CE1"/>
    <w:rsid w:val="00242E18"/>
    <w:rsid w:val="00242FA3"/>
    <w:rsid w:val="00244250"/>
    <w:rsid w:val="00244C53"/>
    <w:rsid w:val="002460C3"/>
    <w:rsid w:val="002467B8"/>
    <w:rsid w:val="00246C7D"/>
    <w:rsid w:val="00246CF9"/>
    <w:rsid w:val="00247775"/>
    <w:rsid w:val="002477D3"/>
    <w:rsid w:val="00247D70"/>
    <w:rsid w:val="00250B7B"/>
    <w:rsid w:val="00250F4B"/>
    <w:rsid w:val="00251072"/>
    <w:rsid w:val="0025119A"/>
    <w:rsid w:val="00251675"/>
    <w:rsid w:val="00251BBC"/>
    <w:rsid w:val="00252787"/>
    <w:rsid w:val="0025295F"/>
    <w:rsid w:val="00252B31"/>
    <w:rsid w:val="00252BAC"/>
    <w:rsid w:val="002539E3"/>
    <w:rsid w:val="00254016"/>
    <w:rsid w:val="00254BAD"/>
    <w:rsid w:val="0025543C"/>
    <w:rsid w:val="002566F8"/>
    <w:rsid w:val="002572F7"/>
    <w:rsid w:val="002576D0"/>
    <w:rsid w:val="00260226"/>
    <w:rsid w:val="0026035F"/>
    <w:rsid w:val="002621A8"/>
    <w:rsid w:val="0026290F"/>
    <w:rsid w:val="0026292D"/>
    <w:rsid w:val="00262C43"/>
    <w:rsid w:val="002634F5"/>
    <w:rsid w:val="00263899"/>
    <w:rsid w:val="0026463D"/>
    <w:rsid w:val="00264BFA"/>
    <w:rsid w:val="0026507C"/>
    <w:rsid w:val="002656E7"/>
    <w:rsid w:val="002657F5"/>
    <w:rsid w:val="00266518"/>
    <w:rsid w:val="0026672C"/>
    <w:rsid w:val="00267C30"/>
    <w:rsid w:val="00267D75"/>
    <w:rsid w:val="00270618"/>
    <w:rsid w:val="00270AD2"/>
    <w:rsid w:val="00271182"/>
    <w:rsid w:val="002719BB"/>
    <w:rsid w:val="0027322A"/>
    <w:rsid w:val="00274330"/>
    <w:rsid w:val="00274473"/>
    <w:rsid w:val="002752BF"/>
    <w:rsid w:val="0027614C"/>
    <w:rsid w:val="00276319"/>
    <w:rsid w:val="0027684B"/>
    <w:rsid w:val="00277278"/>
    <w:rsid w:val="00277DBD"/>
    <w:rsid w:val="00280ADA"/>
    <w:rsid w:val="00280DA0"/>
    <w:rsid w:val="002812D4"/>
    <w:rsid w:val="0028228F"/>
    <w:rsid w:val="002831B7"/>
    <w:rsid w:val="00284048"/>
    <w:rsid w:val="002841BB"/>
    <w:rsid w:val="002842A9"/>
    <w:rsid w:val="00285078"/>
    <w:rsid w:val="002850C2"/>
    <w:rsid w:val="00285431"/>
    <w:rsid w:val="00286CF8"/>
    <w:rsid w:val="002874D2"/>
    <w:rsid w:val="00287567"/>
    <w:rsid w:val="00287AF7"/>
    <w:rsid w:val="00290575"/>
    <w:rsid w:val="0029097F"/>
    <w:rsid w:val="002910BD"/>
    <w:rsid w:val="00291B4D"/>
    <w:rsid w:val="00292388"/>
    <w:rsid w:val="002925ED"/>
    <w:rsid w:val="00294E0A"/>
    <w:rsid w:val="00294EF5"/>
    <w:rsid w:val="00295CB5"/>
    <w:rsid w:val="00295E42"/>
    <w:rsid w:val="002A0094"/>
    <w:rsid w:val="002A1768"/>
    <w:rsid w:val="002A2086"/>
    <w:rsid w:val="002A3CAF"/>
    <w:rsid w:val="002A469A"/>
    <w:rsid w:val="002A6E9A"/>
    <w:rsid w:val="002A7A94"/>
    <w:rsid w:val="002A7EF6"/>
    <w:rsid w:val="002B0120"/>
    <w:rsid w:val="002B059B"/>
    <w:rsid w:val="002B184B"/>
    <w:rsid w:val="002B1A2F"/>
    <w:rsid w:val="002B28F7"/>
    <w:rsid w:val="002B4093"/>
    <w:rsid w:val="002B540C"/>
    <w:rsid w:val="002B5972"/>
    <w:rsid w:val="002B67F7"/>
    <w:rsid w:val="002B7701"/>
    <w:rsid w:val="002B7C56"/>
    <w:rsid w:val="002C001D"/>
    <w:rsid w:val="002C13DD"/>
    <w:rsid w:val="002C2594"/>
    <w:rsid w:val="002C2969"/>
    <w:rsid w:val="002C335A"/>
    <w:rsid w:val="002C388B"/>
    <w:rsid w:val="002C38EF"/>
    <w:rsid w:val="002C40A0"/>
    <w:rsid w:val="002C4349"/>
    <w:rsid w:val="002C48CE"/>
    <w:rsid w:val="002C494C"/>
    <w:rsid w:val="002C561A"/>
    <w:rsid w:val="002C5D5A"/>
    <w:rsid w:val="002C6487"/>
    <w:rsid w:val="002C661D"/>
    <w:rsid w:val="002C6B38"/>
    <w:rsid w:val="002C7067"/>
    <w:rsid w:val="002C7503"/>
    <w:rsid w:val="002C7716"/>
    <w:rsid w:val="002C7874"/>
    <w:rsid w:val="002D0B99"/>
    <w:rsid w:val="002D21A2"/>
    <w:rsid w:val="002D23BD"/>
    <w:rsid w:val="002D3C51"/>
    <w:rsid w:val="002D451A"/>
    <w:rsid w:val="002D4B26"/>
    <w:rsid w:val="002D5659"/>
    <w:rsid w:val="002D5BA0"/>
    <w:rsid w:val="002D6427"/>
    <w:rsid w:val="002D6E32"/>
    <w:rsid w:val="002E040D"/>
    <w:rsid w:val="002E04E6"/>
    <w:rsid w:val="002E1EB1"/>
    <w:rsid w:val="002E30EA"/>
    <w:rsid w:val="002E38EA"/>
    <w:rsid w:val="002E3D59"/>
    <w:rsid w:val="002E484D"/>
    <w:rsid w:val="002E4AB8"/>
    <w:rsid w:val="002E4FA5"/>
    <w:rsid w:val="002E51CB"/>
    <w:rsid w:val="002E5956"/>
    <w:rsid w:val="002E5BFF"/>
    <w:rsid w:val="002E5CBF"/>
    <w:rsid w:val="002E5DF8"/>
    <w:rsid w:val="002E6142"/>
    <w:rsid w:val="002E6E3C"/>
    <w:rsid w:val="002F0103"/>
    <w:rsid w:val="002F078B"/>
    <w:rsid w:val="002F0854"/>
    <w:rsid w:val="002F0ADF"/>
    <w:rsid w:val="002F1717"/>
    <w:rsid w:val="002F1C9E"/>
    <w:rsid w:val="002F21B6"/>
    <w:rsid w:val="002F22C8"/>
    <w:rsid w:val="002F328D"/>
    <w:rsid w:val="002F32CD"/>
    <w:rsid w:val="002F391C"/>
    <w:rsid w:val="002F5581"/>
    <w:rsid w:val="002F6B17"/>
    <w:rsid w:val="002F7026"/>
    <w:rsid w:val="002F7332"/>
    <w:rsid w:val="002F76BA"/>
    <w:rsid w:val="002F79B5"/>
    <w:rsid w:val="00300083"/>
    <w:rsid w:val="00300717"/>
    <w:rsid w:val="00302335"/>
    <w:rsid w:val="003023ED"/>
    <w:rsid w:val="00303BAB"/>
    <w:rsid w:val="00303E4B"/>
    <w:rsid w:val="003058F0"/>
    <w:rsid w:val="00305B40"/>
    <w:rsid w:val="0030615C"/>
    <w:rsid w:val="00306C25"/>
    <w:rsid w:val="00307F68"/>
    <w:rsid w:val="00310073"/>
    <w:rsid w:val="003105DA"/>
    <w:rsid w:val="00310B5E"/>
    <w:rsid w:val="00310DC8"/>
    <w:rsid w:val="00311187"/>
    <w:rsid w:val="003112A4"/>
    <w:rsid w:val="00311571"/>
    <w:rsid w:val="00311F2A"/>
    <w:rsid w:val="0031288D"/>
    <w:rsid w:val="00312B8F"/>
    <w:rsid w:val="00313609"/>
    <w:rsid w:val="0031599A"/>
    <w:rsid w:val="0031666A"/>
    <w:rsid w:val="00317660"/>
    <w:rsid w:val="00317C94"/>
    <w:rsid w:val="00317DD6"/>
    <w:rsid w:val="00320701"/>
    <w:rsid w:val="00320769"/>
    <w:rsid w:val="0032086C"/>
    <w:rsid w:val="00321434"/>
    <w:rsid w:val="00321B68"/>
    <w:rsid w:val="00321D48"/>
    <w:rsid w:val="0032253E"/>
    <w:rsid w:val="00322B9E"/>
    <w:rsid w:val="00323018"/>
    <w:rsid w:val="00323C17"/>
    <w:rsid w:val="00324402"/>
    <w:rsid w:val="003251EB"/>
    <w:rsid w:val="00325705"/>
    <w:rsid w:val="00325750"/>
    <w:rsid w:val="00325A4B"/>
    <w:rsid w:val="00326043"/>
    <w:rsid w:val="0032628A"/>
    <w:rsid w:val="00326545"/>
    <w:rsid w:val="00327012"/>
    <w:rsid w:val="003273B8"/>
    <w:rsid w:val="003278CE"/>
    <w:rsid w:val="00327B0E"/>
    <w:rsid w:val="00327D0D"/>
    <w:rsid w:val="0033039C"/>
    <w:rsid w:val="00330F39"/>
    <w:rsid w:val="0033219F"/>
    <w:rsid w:val="003321EB"/>
    <w:rsid w:val="00332775"/>
    <w:rsid w:val="00332A38"/>
    <w:rsid w:val="00332F73"/>
    <w:rsid w:val="0033329B"/>
    <w:rsid w:val="003334DA"/>
    <w:rsid w:val="0033390E"/>
    <w:rsid w:val="003354C0"/>
    <w:rsid w:val="00335616"/>
    <w:rsid w:val="00337222"/>
    <w:rsid w:val="00340F70"/>
    <w:rsid w:val="00341178"/>
    <w:rsid w:val="003412EE"/>
    <w:rsid w:val="00343677"/>
    <w:rsid w:val="00343928"/>
    <w:rsid w:val="00343995"/>
    <w:rsid w:val="00343A2C"/>
    <w:rsid w:val="00344A8A"/>
    <w:rsid w:val="00344D27"/>
    <w:rsid w:val="00345352"/>
    <w:rsid w:val="00347041"/>
    <w:rsid w:val="003470DB"/>
    <w:rsid w:val="003474B3"/>
    <w:rsid w:val="003475D6"/>
    <w:rsid w:val="00347A9B"/>
    <w:rsid w:val="00347C4F"/>
    <w:rsid w:val="00347EC4"/>
    <w:rsid w:val="00350108"/>
    <w:rsid w:val="0035105E"/>
    <w:rsid w:val="003514C8"/>
    <w:rsid w:val="00351CB0"/>
    <w:rsid w:val="00351D28"/>
    <w:rsid w:val="0035267A"/>
    <w:rsid w:val="00352EDB"/>
    <w:rsid w:val="00353053"/>
    <w:rsid w:val="00353F0B"/>
    <w:rsid w:val="00354367"/>
    <w:rsid w:val="00354E4A"/>
    <w:rsid w:val="003550AC"/>
    <w:rsid w:val="003556DF"/>
    <w:rsid w:val="00355D2B"/>
    <w:rsid w:val="003566E8"/>
    <w:rsid w:val="00356FE4"/>
    <w:rsid w:val="00357380"/>
    <w:rsid w:val="00357648"/>
    <w:rsid w:val="003579B4"/>
    <w:rsid w:val="00360B02"/>
    <w:rsid w:val="0036199A"/>
    <w:rsid w:val="00362CDA"/>
    <w:rsid w:val="00363214"/>
    <w:rsid w:val="00365484"/>
    <w:rsid w:val="0036565D"/>
    <w:rsid w:val="0036630E"/>
    <w:rsid w:val="003666F7"/>
    <w:rsid w:val="00366A3A"/>
    <w:rsid w:val="00371108"/>
    <w:rsid w:val="00371B4E"/>
    <w:rsid w:val="00372643"/>
    <w:rsid w:val="00372952"/>
    <w:rsid w:val="00372B10"/>
    <w:rsid w:val="00372EB5"/>
    <w:rsid w:val="00372FFB"/>
    <w:rsid w:val="00373455"/>
    <w:rsid w:val="00373456"/>
    <w:rsid w:val="0037354F"/>
    <w:rsid w:val="00373B48"/>
    <w:rsid w:val="003743C1"/>
    <w:rsid w:val="00375447"/>
    <w:rsid w:val="00375A07"/>
    <w:rsid w:val="00376045"/>
    <w:rsid w:val="00376207"/>
    <w:rsid w:val="00377E5B"/>
    <w:rsid w:val="0038096A"/>
    <w:rsid w:val="00380A33"/>
    <w:rsid w:val="00380A80"/>
    <w:rsid w:val="00380A9D"/>
    <w:rsid w:val="00380FA5"/>
    <w:rsid w:val="00381997"/>
    <w:rsid w:val="00381CAA"/>
    <w:rsid w:val="0038255F"/>
    <w:rsid w:val="00383527"/>
    <w:rsid w:val="00383FE9"/>
    <w:rsid w:val="00384707"/>
    <w:rsid w:val="0038495D"/>
    <w:rsid w:val="00384D08"/>
    <w:rsid w:val="00385E81"/>
    <w:rsid w:val="003860C5"/>
    <w:rsid w:val="00386DEE"/>
    <w:rsid w:val="00386EB4"/>
    <w:rsid w:val="00386FEC"/>
    <w:rsid w:val="0038734B"/>
    <w:rsid w:val="00387432"/>
    <w:rsid w:val="00387CAE"/>
    <w:rsid w:val="00390882"/>
    <w:rsid w:val="003911F9"/>
    <w:rsid w:val="00391508"/>
    <w:rsid w:val="00391D85"/>
    <w:rsid w:val="003928D4"/>
    <w:rsid w:val="00392CF0"/>
    <w:rsid w:val="003945C7"/>
    <w:rsid w:val="00395CA6"/>
    <w:rsid w:val="00396BFC"/>
    <w:rsid w:val="003A04DE"/>
    <w:rsid w:val="003A097F"/>
    <w:rsid w:val="003A0E21"/>
    <w:rsid w:val="003A1404"/>
    <w:rsid w:val="003A1CAC"/>
    <w:rsid w:val="003A1E52"/>
    <w:rsid w:val="003A2337"/>
    <w:rsid w:val="003A271B"/>
    <w:rsid w:val="003A3192"/>
    <w:rsid w:val="003A3516"/>
    <w:rsid w:val="003A37C3"/>
    <w:rsid w:val="003A3CAA"/>
    <w:rsid w:val="003A3D90"/>
    <w:rsid w:val="003A3DB2"/>
    <w:rsid w:val="003A4E13"/>
    <w:rsid w:val="003A64AE"/>
    <w:rsid w:val="003A71D6"/>
    <w:rsid w:val="003A7F86"/>
    <w:rsid w:val="003B00B8"/>
    <w:rsid w:val="003B0A4E"/>
    <w:rsid w:val="003B0CE4"/>
    <w:rsid w:val="003B17C7"/>
    <w:rsid w:val="003B23D3"/>
    <w:rsid w:val="003B283E"/>
    <w:rsid w:val="003B2E83"/>
    <w:rsid w:val="003B3B6E"/>
    <w:rsid w:val="003B3BB3"/>
    <w:rsid w:val="003B3E90"/>
    <w:rsid w:val="003B4E6C"/>
    <w:rsid w:val="003B4E90"/>
    <w:rsid w:val="003B6186"/>
    <w:rsid w:val="003B656C"/>
    <w:rsid w:val="003B673F"/>
    <w:rsid w:val="003B678C"/>
    <w:rsid w:val="003B756C"/>
    <w:rsid w:val="003B7599"/>
    <w:rsid w:val="003B75CF"/>
    <w:rsid w:val="003C004F"/>
    <w:rsid w:val="003C0C8A"/>
    <w:rsid w:val="003C0DEB"/>
    <w:rsid w:val="003C1EA1"/>
    <w:rsid w:val="003C2469"/>
    <w:rsid w:val="003C2DCF"/>
    <w:rsid w:val="003C34C4"/>
    <w:rsid w:val="003C365E"/>
    <w:rsid w:val="003C3710"/>
    <w:rsid w:val="003C3DD3"/>
    <w:rsid w:val="003C42D1"/>
    <w:rsid w:val="003C5702"/>
    <w:rsid w:val="003C5A92"/>
    <w:rsid w:val="003C5CF1"/>
    <w:rsid w:val="003C5DDC"/>
    <w:rsid w:val="003C6535"/>
    <w:rsid w:val="003C693F"/>
    <w:rsid w:val="003C713F"/>
    <w:rsid w:val="003C7834"/>
    <w:rsid w:val="003C78B6"/>
    <w:rsid w:val="003D03B5"/>
    <w:rsid w:val="003D1092"/>
    <w:rsid w:val="003D130F"/>
    <w:rsid w:val="003D1C0D"/>
    <w:rsid w:val="003D2AB7"/>
    <w:rsid w:val="003D2BD7"/>
    <w:rsid w:val="003D3148"/>
    <w:rsid w:val="003D33D3"/>
    <w:rsid w:val="003D47AF"/>
    <w:rsid w:val="003D4BD5"/>
    <w:rsid w:val="003D4DCC"/>
    <w:rsid w:val="003D6894"/>
    <w:rsid w:val="003D71E1"/>
    <w:rsid w:val="003D7930"/>
    <w:rsid w:val="003E04CA"/>
    <w:rsid w:val="003E08AB"/>
    <w:rsid w:val="003E0F9E"/>
    <w:rsid w:val="003E1DB2"/>
    <w:rsid w:val="003E249D"/>
    <w:rsid w:val="003E2904"/>
    <w:rsid w:val="003E2D6B"/>
    <w:rsid w:val="003E37F4"/>
    <w:rsid w:val="003E3972"/>
    <w:rsid w:val="003E479E"/>
    <w:rsid w:val="003E47B1"/>
    <w:rsid w:val="003E4EAC"/>
    <w:rsid w:val="003E5632"/>
    <w:rsid w:val="003E625E"/>
    <w:rsid w:val="003E64C3"/>
    <w:rsid w:val="003E6618"/>
    <w:rsid w:val="003E690F"/>
    <w:rsid w:val="003E6CAB"/>
    <w:rsid w:val="003E73F7"/>
    <w:rsid w:val="003E749F"/>
    <w:rsid w:val="003F0863"/>
    <w:rsid w:val="003F0E4E"/>
    <w:rsid w:val="003F1689"/>
    <w:rsid w:val="003F1CF9"/>
    <w:rsid w:val="003F2A15"/>
    <w:rsid w:val="003F2B57"/>
    <w:rsid w:val="003F2DAC"/>
    <w:rsid w:val="003F3065"/>
    <w:rsid w:val="003F313B"/>
    <w:rsid w:val="003F43BB"/>
    <w:rsid w:val="003F49DF"/>
    <w:rsid w:val="003F4BE6"/>
    <w:rsid w:val="003F4F82"/>
    <w:rsid w:val="003F5031"/>
    <w:rsid w:val="003F5208"/>
    <w:rsid w:val="003F5F66"/>
    <w:rsid w:val="003F5FF3"/>
    <w:rsid w:val="003F6872"/>
    <w:rsid w:val="003F68F9"/>
    <w:rsid w:val="003F77E1"/>
    <w:rsid w:val="003F7D0E"/>
    <w:rsid w:val="00400042"/>
    <w:rsid w:val="004003B6"/>
    <w:rsid w:val="0040074C"/>
    <w:rsid w:val="0040151E"/>
    <w:rsid w:val="004021B5"/>
    <w:rsid w:val="004034F3"/>
    <w:rsid w:val="00403693"/>
    <w:rsid w:val="00403C93"/>
    <w:rsid w:val="00405CAA"/>
    <w:rsid w:val="00406511"/>
    <w:rsid w:val="004065E4"/>
    <w:rsid w:val="00407094"/>
    <w:rsid w:val="004070B1"/>
    <w:rsid w:val="00407D41"/>
    <w:rsid w:val="004102E4"/>
    <w:rsid w:val="004104F5"/>
    <w:rsid w:val="004107A6"/>
    <w:rsid w:val="00410838"/>
    <w:rsid w:val="00410DFD"/>
    <w:rsid w:val="00411754"/>
    <w:rsid w:val="004123C3"/>
    <w:rsid w:val="00412AD4"/>
    <w:rsid w:val="00412E09"/>
    <w:rsid w:val="00413B4A"/>
    <w:rsid w:val="00413D35"/>
    <w:rsid w:val="00413F92"/>
    <w:rsid w:val="00414249"/>
    <w:rsid w:val="00414AEB"/>
    <w:rsid w:val="004150F9"/>
    <w:rsid w:val="004156F2"/>
    <w:rsid w:val="00415C5B"/>
    <w:rsid w:val="00416B05"/>
    <w:rsid w:val="00417233"/>
    <w:rsid w:val="004175FF"/>
    <w:rsid w:val="00420140"/>
    <w:rsid w:val="0042082D"/>
    <w:rsid w:val="004208A5"/>
    <w:rsid w:val="00420B5F"/>
    <w:rsid w:val="00420EAF"/>
    <w:rsid w:val="00420EB2"/>
    <w:rsid w:val="00421B65"/>
    <w:rsid w:val="00422D50"/>
    <w:rsid w:val="00423E39"/>
    <w:rsid w:val="004241C8"/>
    <w:rsid w:val="004242A5"/>
    <w:rsid w:val="004252E1"/>
    <w:rsid w:val="00425A0F"/>
    <w:rsid w:val="0042683F"/>
    <w:rsid w:val="004271F5"/>
    <w:rsid w:val="00430676"/>
    <w:rsid w:val="004306A4"/>
    <w:rsid w:val="00430734"/>
    <w:rsid w:val="00430BDF"/>
    <w:rsid w:val="00430E89"/>
    <w:rsid w:val="0043132D"/>
    <w:rsid w:val="00431AF3"/>
    <w:rsid w:val="00431CD6"/>
    <w:rsid w:val="00431F4F"/>
    <w:rsid w:val="004320B2"/>
    <w:rsid w:val="0043297C"/>
    <w:rsid w:val="0043399D"/>
    <w:rsid w:val="00433BBE"/>
    <w:rsid w:val="00433E45"/>
    <w:rsid w:val="00433F19"/>
    <w:rsid w:val="00434DDC"/>
    <w:rsid w:val="0043553E"/>
    <w:rsid w:val="004359EA"/>
    <w:rsid w:val="00436394"/>
    <w:rsid w:val="004366D1"/>
    <w:rsid w:val="00437096"/>
    <w:rsid w:val="00437633"/>
    <w:rsid w:val="004378FF"/>
    <w:rsid w:val="00437F40"/>
    <w:rsid w:val="00440AC3"/>
    <w:rsid w:val="00442B2E"/>
    <w:rsid w:val="00442C5B"/>
    <w:rsid w:val="004435E8"/>
    <w:rsid w:val="0044374E"/>
    <w:rsid w:val="00444FFB"/>
    <w:rsid w:val="004452B1"/>
    <w:rsid w:val="004466BD"/>
    <w:rsid w:val="00452029"/>
    <w:rsid w:val="00452088"/>
    <w:rsid w:val="004520D3"/>
    <w:rsid w:val="004525A6"/>
    <w:rsid w:val="00452C95"/>
    <w:rsid w:val="00454503"/>
    <w:rsid w:val="0045494A"/>
    <w:rsid w:val="00455168"/>
    <w:rsid w:val="0045527B"/>
    <w:rsid w:val="00457040"/>
    <w:rsid w:val="004570DF"/>
    <w:rsid w:val="00457162"/>
    <w:rsid w:val="004572F4"/>
    <w:rsid w:val="004574A0"/>
    <w:rsid w:val="00457889"/>
    <w:rsid w:val="00457973"/>
    <w:rsid w:val="00457B4D"/>
    <w:rsid w:val="00460231"/>
    <w:rsid w:val="00460374"/>
    <w:rsid w:val="0046069D"/>
    <w:rsid w:val="00460DA7"/>
    <w:rsid w:val="00462705"/>
    <w:rsid w:val="00462832"/>
    <w:rsid w:val="00462B27"/>
    <w:rsid w:val="00462D34"/>
    <w:rsid w:val="004639B0"/>
    <w:rsid w:val="0046477B"/>
    <w:rsid w:val="00464FDC"/>
    <w:rsid w:val="00465EC6"/>
    <w:rsid w:val="0046610F"/>
    <w:rsid w:val="0046651D"/>
    <w:rsid w:val="004676F2"/>
    <w:rsid w:val="004701D5"/>
    <w:rsid w:val="004718B6"/>
    <w:rsid w:val="00472973"/>
    <w:rsid w:val="00472EFD"/>
    <w:rsid w:val="0047442B"/>
    <w:rsid w:val="00474C7B"/>
    <w:rsid w:val="00474F1D"/>
    <w:rsid w:val="004757D9"/>
    <w:rsid w:val="00477401"/>
    <w:rsid w:val="0048031E"/>
    <w:rsid w:val="004805D5"/>
    <w:rsid w:val="004826B7"/>
    <w:rsid w:val="004830D3"/>
    <w:rsid w:val="0048350C"/>
    <w:rsid w:val="004846EA"/>
    <w:rsid w:val="00484F3B"/>
    <w:rsid w:val="00485124"/>
    <w:rsid w:val="0048557D"/>
    <w:rsid w:val="00485933"/>
    <w:rsid w:val="00485B66"/>
    <w:rsid w:val="0048719B"/>
    <w:rsid w:val="00487356"/>
    <w:rsid w:val="0048793D"/>
    <w:rsid w:val="00487BA5"/>
    <w:rsid w:val="00490F0F"/>
    <w:rsid w:val="00490FDB"/>
    <w:rsid w:val="00491175"/>
    <w:rsid w:val="00492038"/>
    <w:rsid w:val="00492419"/>
    <w:rsid w:val="00493E77"/>
    <w:rsid w:val="004951E2"/>
    <w:rsid w:val="004956CE"/>
    <w:rsid w:val="00495910"/>
    <w:rsid w:val="00496E86"/>
    <w:rsid w:val="004978EF"/>
    <w:rsid w:val="00497992"/>
    <w:rsid w:val="004A0233"/>
    <w:rsid w:val="004A1AC5"/>
    <w:rsid w:val="004A2C0E"/>
    <w:rsid w:val="004A2CBA"/>
    <w:rsid w:val="004A3214"/>
    <w:rsid w:val="004A3217"/>
    <w:rsid w:val="004A3380"/>
    <w:rsid w:val="004A339D"/>
    <w:rsid w:val="004A3597"/>
    <w:rsid w:val="004A3761"/>
    <w:rsid w:val="004A3E39"/>
    <w:rsid w:val="004A3EC0"/>
    <w:rsid w:val="004A40F1"/>
    <w:rsid w:val="004A4552"/>
    <w:rsid w:val="004A4B7D"/>
    <w:rsid w:val="004A4C53"/>
    <w:rsid w:val="004A50C0"/>
    <w:rsid w:val="004A54B1"/>
    <w:rsid w:val="004A5D2E"/>
    <w:rsid w:val="004A6995"/>
    <w:rsid w:val="004A69B8"/>
    <w:rsid w:val="004A6C87"/>
    <w:rsid w:val="004A6EB3"/>
    <w:rsid w:val="004A7024"/>
    <w:rsid w:val="004A755E"/>
    <w:rsid w:val="004B0212"/>
    <w:rsid w:val="004B0336"/>
    <w:rsid w:val="004B0B7A"/>
    <w:rsid w:val="004B1614"/>
    <w:rsid w:val="004B3355"/>
    <w:rsid w:val="004B4A26"/>
    <w:rsid w:val="004B4B8B"/>
    <w:rsid w:val="004B4C87"/>
    <w:rsid w:val="004B5414"/>
    <w:rsid w:val="004B5A6A"/>
    <w:rsid w:val="004B7536"/>
    <w:rsid w:val="004B7FB2"/>
    <w:rsid w:val="004C0844"/>
    <w:rsid w:val="004C1232"/>
    <w:rsid w:val="004C13AB"/>
    <w:rsid w:val="004C27DA"/>
    <w:rsid w:val="004C3E08"/>
    <w:rsid w:val="004C5B97"/>
    <w:rsid w:val="004C634F"/>
    <w:rsid w:val="004C6A52"/>
    <w:rsid w:val="004C7501"/>
    <w:rsid w:val="004D06D7"/>
    <w:rsid w:val="004D0906"/>
    <w:rsid w:val="004D1527"/>
    <w:rsid w:val="004D275B"/>
    <w:rsid w:val="004D2B1F"/>
    <w:rsid w:val="004D3C11"/>
    <w:rsid w:val="004D3D7C"/>
    <w:rsid w:val="004D3DE9"/>
    <w:rsid w:val="004D4921"/>
    <w:rsid w:val="004D4B0A"/>
    <w:rsid w:val="004D4D67"/>
    <w:rsid w:val="004D557A"/>
    <w:rsid w:val="004D7803"/>
    <w:rsid w:val="004D7D32"/>
    <w:rsid w:val="004E131B"/>
    <w:rsid w:val="004E1CF0"/>
    <w:rsid w:val="004E3D95"/>
    <w:rsid w:val="004E4B2C"/>
    <w:rsid w:val="004E53E5"/>
    <w:rsid w:val="004E5568"/>
    <w:rsid w:val="004E5A59"/>
    <w:rsid w:val="004E5B16"/>
    <w:rsid w:val="004E6940"/>
    <w:rsid w:val="004E6995"/>
    <w:rsid w:val="004E7317"/>
    <w:rsid w:val="004F0346"/>
    <w:rsid w:val="004F143B"/>
    <w:rsid w:val="004F1584"/>
    <w:rsid w:val="004F1B3C"/>
    <w:rsid w:val="004F1F46"/>
    <w:rsid w:val="004F2929"/>
    <w:rsid w:val="004F38D3"/>
    <w:rsid w:val="004F39CB"/>
    <w:rsid w:val="004F3D4F"/>
    <w:rsid w:val="004F3F35"/>
    <w:rsid w:val="004F407B"/>
    <w:rsid w:val="004F4F3D"/>
    <w:rsid w:val="004F5A05"/>
    <w:rsid w:val="004F5EDD"/>
    <w:rsid w:val="004F6AED"/>
    <w:rsid w:val="004F774F"/>
    <w:rsid w:val="004F7782"/>
    <w:rsid w:val="005010D9"/>
    <w:rsid w:val="005012A4"/>
    <w:rsid w:val="005013F7"/>
    <w:rsid w:val="0050197E"/>
    <w:rsid w:val="00501D5A"/>
    <w:rsid w:val="00502EE1"/>
    <w:rsid w:val="00504224"/>
    <w:rsid w:val="0050440A"/>
    <w:rsid w:val="00504656"/>
    <w:rsid w:val="00504ACA"/>
    <w:rsid w:val="00504C1E"/>
    <w:rsid w:val="00504D61"/>
    <w:rsid w:val="00504EF3"/>
    <w:rsid w:val="005060AF"/>
    <w:rsid w:val="00507559"/>
    <w:rsid w:val="005076DE"/>
    <w:rsid w:val="005104F1"/>
    <w:rsid w:val="00510886"/>
    <w:rsid w:val="00510888"/>
    <w:rsid w:val="00510D0C"/>
    <w:rsid w:val="00510E62"/>
    <w:rsid w:val="00511EFF"/>
    <w:rsid w:val="00511FD6"/>
    <w:rsid w:val="0051210E"/>
    <w:rsid w:val="00512A56"/>
    <w:rsid w:val="00512CFC"/>
    <w:rsid w:val="0051381F"/>
    <w:rsid w:val="005142C5"/>
    <w:rsid w:val="0051430C"/>
    <w:rsid w:val="00514D0C"/>
    <w:rsid w:val="00516091"/>
    <w:rsid w:val="0051773A"/>
    <w:rsid w:val="00517CF6"/>
    <w:rsid w:val="00517E7B"/>
    <w:rsid w:val="00520827"/>
    <w:rsid w:val="005209C0"/>
    <w:rsid w:val="0052174B"/>
    <w:rsid w:val="00523BD2"/>
    <w:rsid w:val="0052401A"/>
    <w:rsid w:val="005250B6"/>
    <w:rsid w:val="005274E2"/>
    <w:rsid w:val="00527718"/>
    <w:rsid w:val="00527922"/>
    <w:rsid w:val="00527BF7"/>
    <w:rsid w:val="00527F5B"/>
    <w:rsid w:val="0053085E"/>
    <w:rsid w:val="00530901"/>
    <w:rsid w:val="00530B0F"/>
    <w:rsid w:val="00530C77"/>
    <w:rsid w:val="005310EC"/>
    <w:rsid w:val="005321E8"/>
    <w:rsid w:val="00533121"/>
    <w:rsid w:val="00533F3D"/>
    <w:rsid w:val="00533F70"/>
    <w:rsid w:val="00534F34"/>
    <w:rsid w:val="0053556D"/>
    <w:rsid w:val="005355CB"/>
    <w:rsid w:val="00535B17"/>
    <w:rsid w:val="005361B9"/>
    <w:rsid w:val="005363D5"/>
    <w:rsid w:val="00536E64"/>
    <w:rsid w:val="005375E7"/>
    <w:rsid w:val="0053769C"/>
    <w:rsid w:val="00537AF4"/>
    <w:rsid w:val="00537C48"/>
    <w:rsid w:val="00540556"/>
    <w:rsid w:val="00540627"/>
    <w:rsid w:val="005408FE"/>
    <w:rsid w:val="00541AD0"/>
    <w:rsid w:val="00541B7A"/>
    <w:rsid w:val="00542503"/>
    <w:rsid w:val="00542B65"/>
    <w:rsid w:val="00542BD7"/>
    <w:rsid w:val="00542C34"/>
    <w:rsid w:val="0054593B"/>
    <w:rsid w:val="00545C1B"/>
    <w:rsid w:val="00546CA0"/>
    <w:rsid w:val="00547281"/>
    <w:rsid w:val="00547996"/>
    <w:rsid w:val="005500B9"/>
    <w:rsid w:val="0055027B"/>
    <w:rsid w:val="00550D82"/>
    <w:rsid w:val="00550EAE"/>
    <w:rsid w:val="005510C8"/>
    <w:rsid w:val="005514E5"/>
    <w:rsid w:val="0055262D"/>
    <w:rsid w:val="00552DD4"/>
    <w:rsid w:val="00552E5A"/>
    <w:rsid w:val="00552F9B"/>
    <w:rsid w:val="005530F3"/>
    <w:rsid w:val="0055355A"/>
    <w:rsid w:val="00553BDD"/>
    <w:rsid w:val="00554529"/>
    <w:rsid w:val="0055488C"/>
    <w:rsid w:val="005549AD"/>
    <w:rsid w:val="0055546C"/>
    <w:rsid w:val="00555553"/>
    <w:rsid w:val="005555EC"/>
    <w:rsid w:val="00555FF6"/>
    <w:rsid w:val="00556A7F"/>
    <w:rsid w:val="00556ADB"/>
    <w:rsid w:val="00556C71"/>
    <w:rsid w:val="00556E5C"/>
    <w:rsid w:val="00556F1C"/>
    <w:rsid w:val="0055736E"/>
    <w:rsid w:val="0056020C"/>
    <w:rsid w:val="0056098F"/>
    <w:rsid w:val="005610E5"/>
    <w:rsid w:val="00561950"/>
    <w:rsid w:val="00561BFD"/>
    <w:rsid w:val="005633B6"/>
    <w:rsid w:val="0056421B"/>
    <w:rsid w:val="00564542"/>
    <w:rsid w:val="00564659"/>
    <w:rsid w:val="00565B7F"/>
    <w:rsid w:val="005673A9"/>
    <w:rsid w:val="00570148"/>
    <w:rsid w:val="00570503"/>
    <w:rsid w:val="00571045"/>
    <w:rsid w:val="0057149A"/>
    <w:rsid w:val="00571662"/>
    <w:rsid w:val="0057220C"/>
    <w:rsid w:val="00572776"/>
    <w:rsid w:val="00572A62"/>
    <w:rsid w:val="00572B39"/>
    <w:rsid w:val="00572BC5"/>
    <w:rsid w:val="00572D20"/>
    <w:rsid w:val="00573BA3"/>
    <w:rsid w:val="00573DC1"/>
    <w:rsid w:val="0057475A"/>
    <w:rsid w:val="00574CD8"/>
    <w:rsid w:val="00575C1C"/>
    <w:rsid w:val="00576673"/>
    <w:rsid w:val="00577440"/>
    <w:rsid w:val="00577BF7"/>
    <w:rsid w:val="005805C1"/>
    <w:rsid w:val="00581A43"/>
    <w:rsid w:val="00581BCF"/>
    <w:rsid w:val="00582647"/>
    <w:rsid w:val="00582CEA"/>
    <w:rsid w:val="00582D78"/>
    <w:rsid w:val="0058369B"/>
    <w:rsid w:val="00584ED0"/>
    <w:rsid w:val="00585239"/>
    <w:rsid w:val="00586F01"/>
    <w:rsid w:val="005871AA"/>
    <w:rsid w:val="00587813"/>
    <w:rsid w:val="00587A0B"/>
    <w:rsid w:val="00587B67"/>
    <w:rsid w:val="00587CE2"/>
    <w:rsid w:val="00591B0F"/>
    <w:rsid w:val="00592E3C"/>
    <w:rsid w:val="00593389"/>
    <w:rsid w:val="00593628"/>
    <w:rsid w:val="00596401"/>
    <w:rsid w:val="00596405"/>
    <w:rsid w:val="00596FE2"/>
    <w:rsid w:val="005972EA"/>
    <w:rsid w:val="00597A8A"/>
    <w:rsid w:val="00597F06"/>
    <w:rsid w:val="005A136B"/>
    <w:rsid w:val="005A2565"/>
    <w:rsid w:val="005A2848"/>
    <w:rsid w:val="005A2886"/>
    <w:rsid w:val="005A3401"/>
    <w:rsid w:val="005A3EA3"/>
    <w:rsid w:val="005A40D2"/>
    <w:rsid w:val="005A4641"/>
    <w:rsid w:val="005A5067"/>
    <w:rsid w:val="005A583E"/>
    <w:rsid w:val="005A5D30"/>
    <w:rsid w:val="005A5F83"/>
    <w:rsid w:val="005A674E"/>
    <w:rsid w:val="005A7042"/>
    <w:rsid w:val="005A72D5"/>
    <w:rsid w:val="005A779E"/>
    <w:rsid w:val="005A7AC2"/>
    <w:rsid w:val="005B02AA"/>
    <w:rsid w:val="005B0490"/>
    <w:rsid w:val="005B0DEC"/>
    <w:rsid w:val="005B0ED2"/>
    <w:rsid w:val="005B1203"/>
    <w:rsid w:val="005B197E"/>
    <w:rsid w:val="005B1FB6"/>
    <w:rsid w:val="005B3E61"/>
    <w:rsid w:val="005B42EC"/>
    <w:rsid w:val="005B5200"/>
    <w:rsid w:val="005B5338"/>
    <w:rsid w:val="005B5911"/>
    <w:rsid w:val="005B7316"/>
    <w:rsid w:val="005B7B36"/>
    <w:rsid w:val="005C041D"/>
    <w:rsid w:val="005C0C5D"/>
    <w:rsid w:val="005C0DAE"/>
    <w:rsid w:val="005C2201"/>
    <w:rsid w:val="005C2A15"/>
    <w:rsid w:val="005C2BF4"/>
    <w:rsid w:val="005C5422"/>
    <w:rsid w:val="005C571D"/>
    <w:rsid w:val="005C59A6"/>
    <w:rsid w:val="005C5F92"/>
    <w:rsid w:val="005C6845"/>
    <w:rsid w:val="005C69D7"/>
    <w:rsid w:val="005C723B"/>
    <w:rsid w:val="005C7925"/>
    <w:rsid w:val="005C7DE8"/>
    <w:rsid w:val="005D094C"/>
    <w:rsid w:val="005D0D10"/>
    <w:rsid w:val="005D182E"/>
    <w:rsid w:val="005D185E"/>
    <w:rsid w:val="005D1E7C"/>
    <w:rsid w:val="005D20F0"/>
    <w:rsid w:val="005D2548"/>
    <w:rsid w:val="005D25C7"/>
    <w:rsid w:val="005D2987"/>
    <w:rsid w:val="005D3722"/>
    <w:rsid w:val="005D3E60"/>
    <w:rsid w:val="005D519D"/>
    <w:rsid w:val="005D5852"/>
    <w:rsid w:val="005D757A"/>
    <w:rsid w:val="005D783F"/>
    <w:rsid w:val="005E038F"/>
    <w:rsid w:val="005E06EF"/>
    <w:rsid w:val="005E15CA"/>
    <w:rsid w:val="005E170E"/>
    <w:rsid w:val="005E1A0F"/>
    <w:rsid w:val="005E2368"/>
    <w:rsid w:val="005E325B"/>
    <w:rsid w:val="005E3890"/>
    <w:rsid w:val="005E3C09"/>
    <w:rsid w:val="005E4B5F"/>
    <w:rsid w:val="005E524E"/>
    <w:rsid w:val="005E582A"/>
    <w:rsid w:val="005E5ADF"/>
    <w:rsid w:val="005E5F49"/>
    <w:rsid w:val="005E6749"/>
    <w:rsid w:val="005E676A"/>
    <w:rsid w:val="005E7B50"/>
    <w:rsid w:val="005F0B02"/>
    <w:rsid w:val="005F0CA4"/>
    <w:rsid w:val="005F0F92"/>
    <w:rsid w:val="005F1BCE"/>
    <w:rsid w:val="005F1DB7"/>
    <w:rsid w:val="005F20C8"/>
    <w:rsid w:val="005F2125"/>
    <w:rsid w:val="005F2158"/>
    <w:rsid w:val="005F254F"/>
    <w:rsid w:val="005F2756"/>
    <w:rsid w:val="005F2B47"/>
    <w:rsid w:val="005F3615"/>
    <w:rsid w:val="005F3A4D"/>
    <w:rsid w:val="005F3EBB"/>
    <w:rsid w:val="005F3FC6"/>
    <w:rsid w:val="005F5493"/>
    <w:rsid w:val="005F5A1A"/>
    <w:rsid w:val="005F5B93"/>
    <w:rsid w:val="005F5F7A"/>
    <w:rsid w:val="005F6875"/>
    <w:rsid w:val="005F711D"/>
    <w:rsid w:val="005F75C0"/>
    <w:rsid w:val="00600211"/>
    <w:rsid w:val="00600C27"/>
    <w:rsid w:val="00600F1A"/>
    <w:rsid w:val="00601341"/>
    <w:rsid w:val="00602134"/>
    <w:rsid w:val="006038B7"/>
    <w:rsid w:val="00603A51"/>
    <w:rsid w:val="00603C0A"/>
    <w:rsid w:val="0060453A"/>
    <w:rsid w:val="006054A7"/>
    <w:rsid w:val="00606545"/>
    <w:rsid w:val="006075E0"/>
    <w:rsid w:val="006104FA"/>
    <w:rsid w:val="0061124C"/>
    <w:rsid w:val="00611857"/>
    <w:rsid w:val="00612226"/>
    <w:rsid w:val="006147CE"/>
    <w:rsid w:val="00614E55"/>
    <w:rsid w:val="00615A99"/>
    <w:rsid w:val="00615F40"/>
    <w:rsid w:val="0061645C"/>
    <w:rsid w:val="00616BA0"/>
    <w:rsid w:val="00616C90"/>
    <w:rsid w:val="00616F05"/>
    <w:rsid w:val="00617B1C"/>
    <w:rsid w:val="00620184"/>
    <w:rsid w:val="00620828"/>
    <w:rsid w:val="006210FA"/>
    <w:rsid w:val="00621304"/>
    <w:rsid w:val="0062165D"/>
    <w:rsid w:val="006223E5"/>
    <w:rsid w:val="0062287F"/>
    <w:rsid w:val="00622959"/>
    <w:rsid w:val="00622A39"/>
    <w:rsid w:val="006237FD"/>
    <w:rsid w:val="0062448A"/>
    <w:rsid w:val="006256A6"/>
    <w:rsid w:val="00625BBE"/>
    <w:rsid w:val="006263EB"/>
    <w:rsid w:val="00626592"/>
    <w:rsid w:val="006272FF"/>
    <w:rsid w:val="00627D3A"/>
    <w:rsid w:val="006303B3"/>
    <w:rsid w:val="00630510"/>
    <w:rsid w:val="006305DE"/>
    <w:rsid w:val="006316FF"/>
    <w:rsid w:val="00631AA7"/>
    <w:rsid w:val="00631C1E"/>
    <w:rsid w:val="0063223E"/>
    <w:rsid w:val="006328DC"/>
    <w:rsid w:val="0063317A"/>
    <w:rsid w:val="00634391"/>
    <w:rsid w:val="00634B3A"/>
    <w:rsid w:val="00634CDE"/>
    <w:rsid w:val="00634FF5"/>
    <w:rsid w:val="006356A8"/>
    <w:rsid w:val="00635DC3"/>
    <w:rsid w:val="00636068"/>
    <w:rsid w:val="00636F3C"/>
    <w:rsid w:val="00636F5E"/>
    <w:rsid w:val="00636F85"/>
    <w:rsid w:val="0063734A"/>
    <w:rsid w:val="0063758C"/>
    <w:rsid w:val="00637D49"/>
    <w:rsid w:val="0064084C"/>
    <w:rsid w:val="00640C25"/>
    <w:rsid w:val="006413B0"/>
    <w:rsid w:val="006415F0"/>
    <w:rsid w:val="00641DA2"/>
    <w:rsid w:val="006426CA"/>
    <w:rsid w:val="00642723"/>
    <w:rsid w:val="00642834"/>
    <w:rsid w:val="00642E66"/>
    <w:rsid w:val="0064403F"/>
    <w:rsid w:val="0064433F"/>
    <w:rsid w:val="006452FE"/>
    <w:rsid w:val="006462F0"/>
    <w:rsid w:val="006500A5"/>
    <w:rsid w:val="006500F8"/>
    <w:rsid w:val="006508EF"/>
    <w:rsid w:val="00650D0C"/>
    <w:rsid w:val="006516F7"/>
    <w:rsid w:val="00651C1F"/>
    <w:rsid w:val="00652A0E"/>
    <w:rsid w:val="00652B53"/>
    <w:rsid w:val="0065338F"/>
    <w:rsid w:val="00653B63"/>
    <w:rsid w:val="00653E78"/>
    <w:rsid w:val="006544B3"/>
    <w:rsid w:val="00654596"/>
    <w:rsid w:val="006552BD"/>
    <w:rsid w:val="00655470"/>
    <w:rsid w:val="006559B4"/>
    <w:rsid w:val="006566A7"/>
    <w:rsid w:val="00656913"/>
    <w:rsid w:val="00656F67"/>
    <w:rsid w:val="00657B34"/>
    <w:rsid w:val="00657E50"/>
    <w:rsid w:val="00660680"/>
    <w:rsid w:val="00660733"/>
    <w:rsid w:val="006608B9"/>
    <w:rsid w:val="00660F57"/>
    <w:rsid w:val="006621EB"/>
    <w:rsid w:val="00662471"/>
    <w:rsid w:val="006632A1"/>
    <w:rsid w:val="006645FE"/>
    <w:rsid w:val="00664C86"/>
    <w:rsid w:val="00664F63"/>
    <w:rsid w:val="006659DD"/>
    <w:rsid w:val="00666D33"/>
    <w:rsid w:val="0066738F"/>
    <w:rsid w:val="00667675"/>
    <w:rsid w:val="00667DB7"/>
    <w:rsid w:val="00667F1E"/>
    <w:rsid w:val="006700E2"/>
    <w:rsid w:val="006703F3"/>
    <w:rsid w:val="006719B8"/>
    <w:rsid w:val="006722DE"/>
    <w:rsid w:val="006723A7"/>
    <w:rsid w:val="006750FA"/>
    <w:rsid w:val="00675948"/>
    <w:rsid w:val="006768F3"/>
    <w:rsid w:val="00676D0B"/>
    <w:rsid w:val="00676EF9"/>
    <w:rsid w:val="006772CC"/>
    <w:rsid w:val="0067765E"/>
    <w:rsid w:val="006777E2"/>
    <w:rsid w:val="00677B75"/>
    <w:rsid w:val="006817A3"/>
    <w:rsid w:val="006819C4"/>
    <w:rsid w:val="00681C18"/>
    <w:rsid w:val="00681CF9"/>
    <w:rsid w:val="00682DC7"/>
    <w:rsid w:val="00684BB2"/>
    <w:rsid w:val="006854F8"/>
    <w:rsid w:val="006867CE"/>
    <w:rsid w:val="00686FEE"/>
    <w:rsid w:val="006870E4"/>
    <w:rsid w:val="00687A3D"/>
    <w:rsid w:val="00690458"/>
    <w:rsid w:val="006904F9"/>
    <w:rsid w:val="0069256C"/>
    <w:rsid w:val="00692F5D"/>
    <w:rsid w:val="006931E8"/>
    <w:rsid w:val="006935E7"/>
    <w:rsid w:val="00693871"/>
    <w:rsid w:val="0069440D"/>
    <w:rsid w:val="00694730"/>
    <w:rsid w:val="00694A69"/>
    <w:rsid w:val="00694AAE"/>
    <w:rsid w:val="00694EC5"/>
    <w:rsid w:val="006950D9"/>
    <w:rsid w:val="00695B02"/>
    <w:rsid w:val="0069658D"/>
    <w:rsid w:val="00696B64"/>
    <w:rsid w:val="00696F75"/>
    <w:rsid w:val="006A0486"/>
    <w:rsid w:val="006A06AC"/>
    <w:rsid w:val="006A1957"/>
    <w:rsid w:val="006A260E"/>
    <w:rsid w:val="006A2FF1"/>
    <w:rsid w:val="006A3505"/>
    <w:rsid w:val="006A3C17"/>
    <w:rsid w:val="006A4140"/>
    <w:rsid w:val="006A49F3"/>
    <w:rsid w:val="006A4AD8"/>
    <w:rsid w:val="006A4C1B"/>
    <w:rsid w:val="006A5D8E"/>
    <w:rsid w:val="006A5E73"/>
    <w:rsid w:val="006A6645"/>
    <w:rsid w:val="006A6C91"/>
    <w:rsid w:val="006A6EC9"/>
    <w:rsid w:val="006A7BA3"/>
    <w:rsid w:val="006B0804"/>
    <w:rsid w:val="006B0DFB"/>
    <w:rsid w:val="006B0E53"/>
    <w:rsid w:val="006B12CB"/>
    <w:rsid w:val="006B1FB7"/>
    <w:rsid w:val="006B288F"/>
    <w:rsid w:val="006B28E9"/>
    <w:rsid w:val="006B2A3E"/>
    <w:rsid w:val="006B304D"/>
    <w:rsid w:val="006B30AB"/>
    <w:rsid w:val="006B344A"/>
    <w:rsid w:val="006B3659"/>
    <w:rsid w:val="006B370C"/>
    <w:rsid w:val="006B47CB"/>
    <w:rsid w:val="006B4A76"/>
    <w:rsid w:val="006B595A"/>
    <w:rsid w:val="006B6C66"/>
    <w:rsid w:val="006B6DFD"/>
    <w:rsid w:val="006B6F1A"/>
    <w:rsid w:val="006B7376"/>
    <w:rsid w:val="006B7896"/>
    <w:rsid w:val="006C0997"/>
    <w:rsid w:val="006C0D1F"/>
    <w:rsid w:val="006C1719"/>
    <w:rsid w:val="006C24A5"/>
    <w:rsid w:val="006C2693"/>
    <w:rsid w:val="006C2913"/>
    <w:rsid w:val="006C3548"/>
    <w:rsid w:val="006C3879"/>
    <w:rsid w:val="006C3D77"/>
    <w:rsid w:val="006C414E"/>
    <w:rsid w:val="006C4A39"/>
    <w:rsid w:val="006C5797"/>
    <w:rsid w:val="006C6182"/>
    <w:rsid w:val="006C61C4"/>
    <w:rsid w:val="006C62CB"/>
    <w:rsid w:val="006C6847"/>
    <w:rsid w:val="006C6AAF"/>
    <w:rsid w:val="006C72E2"/>
    <w:rsid w:val="006D03F2"/>
    <w:rsid w:val="006D0758"/>
    <w:rsid w:val="006D0CC0"/>
    <w:rsid w:val="006D167D"/>
    <w:rsid w:val="006D19D0"/>
    <w:rsid w:val="006D1B80"/>
    <w:rsid w:val="006D3ED9"/>
    <w:rsid w:val="006D4C9E"/>
    <w:rsid w:val="006D5D24"/>
    <w:rsid w:val="006D62F3"/>
    <w:rsid w:val="006D6CB1"/>
    <w:rsid w:val="006E056A"/>
    <w:rsid w:val="006E0D84"/>
    <w:rsid w:val="006E1537"/>
    <w:rsid w:val="006E18A2"/>
    <w:rsid w:val="006E246F"/>
    <w:rsid w:val="006E3670"/>
    <w:rsid w:val="006E3E31"/>
    <w:rsid w:val="006E5A26"/>
    <w:rsid w:val="006E5A85"/>
    <w:rsid w:val="006E5B16"/>
    <w:rsid w:val="006E6075"/>
    <w:rsid w:val="006E6F14"/>
    <w:rsid w:val="006E75C5"/>
    <w:rsid w:val="006E7B54"/>
    <w:rsid w:val="006F02CD"/>
    <w:rsid w:val="006F0BB7"/>
    <w:rsid w:val="006F0F47"/>
    <w:rsid w:val="006F126A"/>
    <w:rsid w:val="006F3425"/>
    <w:rsid w:val="006F3742"/>
    <w:rsid w:val="006F5421"/>
    <w:rsid w:val="006F6513"/>
    <w:rsid w:val="006F6744"/>
    <w:rsid w:val="006F729A"/>
    <w:rsid w:val="00700461"/>
    <w:rsid w:val="007009C2"/>
    <w:rsid w:val="00700E1A"/>
    <w:rsid w:val="0070153A"/>
    <w:rsid w:val="00701A2C"/>
    <w:rsid w:val="00701AB4"/>
    <w:rsid w:val="00701C12"/>
    <w:rsid w:val="00701D12"/>
    <w:rsid w:val="00702177"/>
    <w:rsid w:val="00703432"/>
    <w:rsid w:val="0070442D"/>
    <w:rsid w:val="00704A47"/>
    <w:rsid w:val="00704C3A"/>
    <w:rsid w:val="00704C7C"/>
    <w:rsid w:val="00704F7F"/>
    <w:rsid w:val="00706C74"/>
    <w:rsid w:val="00706CFD"/>
    <w:rsid w:val="00710579"/>
    <w:rsid w:val="00711337"/>
    <w:rsid w:val="007124CD"/>
    <w:rsid w:val="0071431F"/>
    <w:rsid w:val="00714B94"/>
    <w:rsid w:val="007155E8"/>
    <w:rsid w:val="00715810"/>
    <w:rsid w:val="007165D4"/>
    <w:rsid w:val="00716E32"/>
    <w:rsid w:val="0071725B"/>
    <w:rsid w:val="0072039D"/>
    <w:rsid w:val="0072042B"/>
    <w:rsid w:val="0072048C"/>
    <w:rsid w:val="007208BA"/>
    <w:rsid w:val="00720EAF"/>
    <w:rsid w:val="00721053"/>
    <w:rsid w:val="00721AD7"/>
    <w:rsid w:val="0072267E"/>
    <w:rsid w:val="00722824"/>
    <w:rsid w:val="00722A27"/>
    <w:rsid w:val="00722CBD"/>
    <w:rsid w:val="0072489D"/>
    <w:rsid w:val="007249E7"/>
    <w:rsid w:val="0072518D"/>
    <w:rsid w:val="007256C5"/>
    <w:rsid w:val="00726568"/>
    <w:rsid w:val="00726A1A"/>
    <w:rsid w:val="00726B3B"/>
    <w:rsid w:val="00727498"/>
    <w:rsid w:val="00727D47"/>
    <w:rsid w:val="0073018E"/>
    <w:rsid w:val="007301B0"/>
    <w:rsid w:val="00730A66"/>
    <w:rsid w:val="00730B5A"/>
    <w:rsid w:val="00731AA6"/>
    <w:rsid w:val="00732465"/>
    <w:rsid w:val="0073247C"/>
    <w:rsid w:val="00732703"/>
    <w:rsid w:val="00732A8E"/>
    <w:rsid w:val="00734BD9"/>
    <w:rsid w:val="007350DF"/>
    <w:rsid w:val="00735DC5"/>
    <w:rsid w:val="0073647B"/>
    <w:rsid w:val="00736484"/>
    <w:rsid w:val="00736AAA"/>
    <w:rsid w:val="0073748B"/>
    <w:rsid w:val="007376F3"/>
    <w:rsid w:val="00740454"/>
    <w:rsid w:val="0074053A"/>
    <w:rsid w:val="00741401"/>
    <w:rsid w:val="00741EE1"/>
    <w:rsid w:val="00741F08"/>
    <w:rsid w:val="0074382F"/>
    <w:rsid w:val="00743879"/>
    <w:rsid w:val="00743C5B"/>
    <w:rsid w:val="007444AC"/>
    <w:rsid w:val="00744D23"/>
    <w:rsid w:val="00745B7E"/>
    <w:rsid w:val="007462BF"/>
    <w:rsid w:val="00747401"/>
    <w:rsid w:val="007474B1"/>
    <w:rsid w:val="00751778"/>
    <w:rsid w:val="00751C78"/>
    <w:rsid w:val="007520BB"/>
    <w:rsid w:val="00752CE0"/>
    <w:rsid w:val="00752DA7"/>
    <w:rsid w:val="0075382E"/>
    <w:rsid w:val="00753A91"/>
    <w:rsid w:val="00753B94"/>
    <w:rsid w:val="00753BBF"/>
    <w:rsid w:val="00754786"/>
    <w:rsid w:val="007549CF"/>
    <w:rsid w:val="00754C39"/>
    <w:rsid w:val="007556BF"/>
    <w:rsid w:val="00756DF9"/>
    <w:rsid w:val="00757E04"/>
    <w:rsid w:val="00760964"/>
    <w:rsid w:val="00761FAD"/>
    <w:rsid w:val="0076297D"/>
    <w:rsid w:val="007631A7"/>
    <w:rsid w:val="007641E4"/>
    <w:rsid w:val="00764754"/>
    <w:rsid w:val="00764914"/>
    <w:rsid w:val="00765307"/>
    <w:rsid w:val="00765B83"/>
    <w:rsid w:val="00766CE6"/>
    <w:rsid w:val="00767B36"/>
    <w:rsid w:val="007711C9"/>
    <w:rsid w:val="00771D80"/>
    <w:rsid w:val="00771F62"/>
    <w:rsid w:val="0077416C"/>
    <w:rsid w:val="0077439C"/>
    <w:rsid w:val="00774A7E"/>
    <w:rsid w:val="007761C4"/>
    <w:rsid w:val="00776FA3"/>
    <w:rsid w:val="0077740C"/>
    <w:rsid w:val="00777D62"/>
    <w:rsid w:val="0078105A"/>
    <w:rsid w:val="00781603"/>
    <w:rsid w:val="00782AB2"/>
    <w:rsid w:val="00782DCC"/>
    <w:rsid w:val="007835BC"/>
    <w:rsid w:val="007838BD"/>
    <w:rsid w:val="007841F8"/>
    <w:rsid w:val="00784ED0"/>
    <w:rsid w:val="007850E3"/>
    <w:rsid w:val="007852C1"/>
    <w:rsid w:val="007853A0"/>
    <w:rsid w:val="0078599B"/>
    <w:rsid w:val="00785B0B"/>
    <w:rsid w:val="00785F84"/>
    <w:rsid w:val="00786B52"/>
    <w:rsid w:val="00787830"/>
    <w:rsid w:val="00787D03"/>
    <w:rsid w:val="00787E0B"/>
    <w:rsid w:val="00787EB3"/>
    <w:rsid w:val="007903B9"/>
    <w:rsid w:val="0079169F"/>
    <w:rsid w:val="0079222C"/>
    <w:rsid w:val="00792757"/>
    <w:rsid w:val="007930F3"/>
    <w:rsid w:val="00793168"/>
    <w:rsid w:val="00793198"/>
    <w:rsid w:val="0079375A"/>
    <w:rsid w:val="00794D2D"/>
    <w:rsid w:val="00796915"/>
    <w:rsid w:val="00796E27"/>
    <w:rsid w:val="007973E6"/>
    <w:rsid w:val="00797C7B"/>
    <w:rsid w:val="007A0963"/>
    <w:rsid w:val="007A0D55"/>
    <w:rsid w:val="007A1336"/>
    <w:rsid w:val="007A18A9"/>
    <w:rsid w:val="007A2B2E"/>
    <w:rsid w:val="007A2F62"/>
    <w:rsid w:val="007A464C"/>
    <w:rsid w:val="007A5431"/>
    <w:rsid w:val="007A58DE"/>
    <w:rsid w:val="007A614B"/>
    <w:rsid w:val="007A6EC1"/>
    <w:rsid w:val="007A7BD1"/>
    <w:rsid w:val="007A7FC8"/>
    <w:rsid w:val="007B04E9"/>
    <w:rsid w:val="007B0FC4"/>
    <w:rsid w:val="007B1A19"/>
    <w:rsid w:val="007B2273"/>
    <w:rsid w:val="007B2398"/>
    <w:rsid w:val="007B29F7"/>
    <w:rsid w:val="007B36C8"/>
    <w:rsid w:val="007B4593"/>
    <w:rsid w:val="007B46E0"/>
    <w:rsid w:val="007B48F9"/>
    <w:rsid w:val="007B4FDC"/>
    <w:rsid w:val="007B5A8F"/>
    <w:rsid w:val="007B6DAF"/>
    <w:rsid w:val="007B7123"/>
    <w:rsid w:val="007B7633"/>
    <w:rsid w:val="007B7F2A"/>
    <w:rsid w:val="007C13E8"/>
    <w:rsid w:val="007C1D45"/>
    <w:rsid w:val="007C20EA"/>
    <w:rsid w:val="007C2F1C"/>
    <w:rsid w:val="007C39BB"/>
    <w:rsid w:val="007C3DE0"/>
    <w:rsid w:val="007C4C31"/>
    <w:rsid w:val="007C4E34"/>
    <w:rsid w:val="007C60B9"/>
    <w:rsid w:val="007C7A35"/>
    <w:rsid w:val="007D03DD"/>
    <w:rsid w:val="007D0D6C"/>
    <w:rsid w:val="007D1FEB"/>
    <w:rsid w:val="007D340F"/>
    <w:rsid w:val="007D3AA4"/>
    <w:rsid w:val="007D4965"/>
    <w:rsid w:val="007D51CC"/>
    <w:rsid w:val="007D551E"/>
    <w:rsid w:val="007D56F7"/>
    <w:rsid w:val="007D60E6"/>
    <w:rsid w:val="007D7593"/>
    <w:rsid w:val="007D7844"/>
    <w:rsid w:val="007E097A"/>
    <w:rsid w:val="007E0BA5"/>
    <w:rsid w:val="007E0D51"/>
    <w:rsid w:val="007E1536"/>
    <w:rsid w:val="007E2091"/>
    <w:rsid w:val="007E265F"/>
    <w:rsid w:val="007E2965"/>
    <w:rsid w:val="007E4262"/>
    <w:rsid w:val="007E53EB"/>
    <w:rsid w:val="007E57B1"/>
    <w:rsid w:val="007E57C3"/>
    <w:rsid w:val="007E623F"/>
    <w:rsid w:val="007E6D2E"/>
    <w:rsid w:val="007E712F"/>
    <w:rsid w:val="007E7600"/>
    <w:rsid w:val="007F08EE"/>
    <w:rsid w:val="007F1228"/>
    <w:rsid w:val="007F1544"/>
    <w:rsid w:val="007F16F8"/>
    <w:rsid w:val="007F2BFD"/>
    <w:rsid w:val="007F2FD3"/>
    <w:rsid w:val="007F3EE4"/>
    <w:rsid w:val="007F4042"/>
    <w:rsid w:val="007F44F4"/>
    <w:rsid w:val="007F469D"/>
    <w:rsid w:val="007F4ACB"/>
    <w:rsid w:val="007F5CE7"/>
    <w:rsid w:val="007F6123"/>
    <w:rsid w:val="007F6424"/>
    <w:rsid w:val="00801642"/>
    <w:rsid w:val="0080167E"/>
    <w:rsid w:val="0080252E"/>
    <w:rsid w:val="008030E1"/>
    <w:rsid w:val="008033DE"/>
    <w:rsid w:val="00803903"/>
    <w:rsid w:val="00803DF7"/>
    <w:rsid w:val="008040CC"/>
    <w:rsid w:val="008102B0"/>
    <w:rsid w:val="00810F09"/>
    <w:rsid w:val="00811CBD"/>
    <w:rsid w:val="00811D72"/>
    <w:rsid w:val="00812398"/>
    <w:rsid w:val="008125A1"/>
    <w:rsid w:val="008127D3"/>
    <w:rsid w:val="00812BF9"/>
    <w:rsid w:val="008143A7"/>
    <w:rsid w:val="008145FC"/>
    <w:rsid w:val="0081557D"/>
    <w:rsid w:val="00816078"/>
    <w:rsid w:val="00816B49"/>
    <w:rsid w:val="00817810"/>
    <w:rsid w:val="008207BC"/>
    <w:rsid w:val="00820E1C"/>
    <w:rsid w:val="00820F48"/>
    <w:rsid w:val="00821485"/>
    <w:rsid w:val="008227B0"/>
    <w:rsid w:val="00822D6D"/>
    <w:rsid w:val="00823EFB"/>
    <w:rsid w:val="008241D6"/>
    <w:rsid w:val="00824BFA"/>
    <w:rsid w:val="00824DA2"/>
    <w:rsid w:val="00825CA1"/>
    <w:rsid w:val="00826CAF"/>
    <w:rsid w:val="008275AB"/>
    <w:rsid w:val="008279F7"/>
    <w:rsid w:val="00827C15"/>
    <w:rsid w:val="00827DDA"/>
    <w:rsid w:val="00830639"/>
    <w:rsid w:val="00830C71"/>
    <w:rsid w:val="00830C90"/>
    <w:rsid w:val="008314F4"/>
    <w:rsid w:val="00832980"/>
    <w:rsid w:val="00833611"/>
    <w:rsid w:val="00834AAE"/>
    <w:rsid w:val="00834BE3"/>
    <w:rsid w:val="008350CC"/>
    <w:rsid w:val="0083522D"/>
    <w:rsid w:val="00835D48"/>
    <w:rsid w:val="00836136"/>
    <w:rsid w:val="00836B5F"/>
    <w:rsid w:val="00836E51"/>
    <w:rsid w:val="00837558"/>
    <w:rsid w:val="008400AE"/>
    <w:rsid w:val="00840C06"/>
    <w:rsid w:val="008416BD"/>
    <w:rsid w:val="00841A49"/>
    <w:rsid w:val="00841C30"/>
    <w:rsid w:val="00842114"/>
    <w:rsid w:val="008428B1"/>
    <w:rsid w:val="00842CE2"/>
    <w:rsid w:val="00842EBC"/>
    <w:rsid w:val="008434F8"/>
    <w:rsid w:val="008439A3"/>
    <w:rsid w:val="00843A93"/>
    <w:rsid w:val="00843DA3"/>
    <w:rsid w:val="008440C4"/>
    <w:rsid w:val="00845110"/>
    <w:rsid w:val="008454EB"/>
    <w:rsid w:val="00846076"/>
    <w:rsid w:val="00846E79"/>
    <w:rsid w:val="0084761B"/>
    <w:rsid w:val="00847806"/>
    <w:rsid w:val="00847B7B"/>
    <w:rsid w:val="00850209"/>
    <w:rsid w:val="00851C96"/>
    <w:rsid w:val="00851FA3"/>
    <w:rsid w:val="008526ED"/>
    <w:rsid w:val="0085272D"/>
    <w:rsid w:val="00852D85"/>
    <w:rsid w:val="00852E9B"/>
    <w:rsid w:val="008539AF"/>
    <w:rsid w:val="00853DBB"/>
    <w:rsid w:val="00854162"/>
    <w:rsid w:val="00854501"/>
    <w:rsid w:val="00854750"/>
    <w:rsid w:val="00854943"/>
    <w:rsid w:val="00854C12"/>
    <w:rsid w:val="008550ED"/>
    <w:rsid w:val="008564DE"/>
    <w:rsid w:val="0085740C"/>
    <w:rsid w:val="008578DC"/>
    <w:rsid w:val="00857B5F"/>
    <w:rsid w:val="00857F2B"/>
    <w:rsid w:val="00860327"/>
    <w:rsid w:val="00860AD2"/>
    <w:rsid w:val="0086104E"/>
    <w:rsid w:val="008612AB"/>
    <w:rsid w:val="008616AA"/>
    <w:rsid w:val="00861B47"/>
    <w:rsid w:val="00862079"/>
    <w:rsid w:val="00862BE1"/>
    <w:rsid w:val="008631A1"/>
    <w:rsid w:val="008632A0"/>
    <w:rsid w:val="00863CFB"/>
    <w:rsid w:val="008645A9"/>
    <w:rsid w:val="00864702"/>
    <w:rsid w:val="00864EBE"/>
    <w:rsid w:val="00864F8E"/>
    <w:rsid w:val="008650C9"/>
    <w:rsid w:val="008664AE"/>
    <w:rsid w:val="008705F4"/>
    <w:rsid w:val="008709B1"/>
    <w:rsid w:val="00871CCA"/>
    <w:rsid w:val="0087242F"/>
    <w:rsid w:val="0087296D"/>
    <w:rsid w:val="00873034"/>
    <w:rsid w:val="00873472"/>
    <w:rsid w:val="0087373C"/>
    <w:rsid w:val="00873FB5"/>
    <w:rsid w:val="00874795"/>
    <w:rsid w:val="00876E7D"/>
    <w:rsid w:val="00876F89"/>
    <w:rsid w:val="00877A8F"/>
    <w:rsid w:val="00877E9D"/>
    <w:rsid w:val="00880CB3"/>
    <w:rsid w:val="00881F40"/>
    <w:rsid w:val="00882FA0"/>
    <w:rsid w:val="00883032"/>
    <w:rsid w:val="00883B30"/>
    <w:rsid w:val="0088484B"/>
    <w:rsid w:val="00884D2C"/>
    <w:rsid w:val="008854BB"/>
    <w:rsid w:val="00885768"/>
    <w:rsid w:val="008859A0"/>
    <w:rsid w:val="00885AD8"/>
    <w:rsid w:val="00885E46"/>
    <w:rsid w:val="00885FE9"/>
    <w:rsid w:val="00886130"/>
    <w:rsid w:val="00886215"/>
    <w:rsid w:val="008874D8"/>
    <w:rsid w:val="008876AE"/>
    <w:rsid w:val="00887B80"/>
    <w:rsid w:val="008907D8"/>
    <w:rsid w:val="00892914"/>
    <w:rsid w:val="00893C72"/>
    <w:rsid w:val="00893E0A"/>
    <w:rsid w:val="008943B5"/>
    <w:rsid w:val="0089536B"/>
    <w:rsid w:val="00895581"/>
    <w:rsid w:val="008956FD"/>
    <w:rsid w:val="00896EC3"/>
    <w:rsid w:val="008A019E"/>
    <w:rsid w:val="008A04CB"/>
    <w:rsid w:val="008A0595"/>
    <w:rsid w:val="008A073F"/>
    <w:rsid w:val="008A0C52"/>
    <w:rsid w:val="008A1274"/>
    <w:rsid w:val="008A323F"/>
    <w:rsid w:val="008A32B9"/>
    <w:rsid w:val="008A36F6"/>
    <w:rsid w:val="008A50C3"/>
    <w:rsid w:val="008A5568"/>
    <w:rsid w:val="008A55D3"/>
    <w:rsid w:val="008A5752"/>
    <w:rsid w:val="008A62D6"/>
    <w:rsid w:val="008A666E"/>
    <w:rsid w:val="008A67B4"/>
    <w:rsid w:val="008A74C9"/>
    <w:rsid w:val="008A7AD3"/>
    <w:rsid w:val="008B0F8B"/>
    <w:rsid w:val="008B102E"/>
    <w:rsid w:val="008B10B8"/>
    <w:rsid w:val="008B2343"/>
    <w:rsid w:val="008B2D12"/>
    <w:rsid w:val="008B2E4B"/>
    <w:rsid w:val="008B2F7B"/>
    <w:rsid w:val="008B3572"/>
    <w:rsid w:val="008B3815"/>
    <w:rsid w:val="008B38E2"/>
    <w:rsid w:val="008B42E1"/>
    <w:rsid w:val="008B521E"/>
    <w:rsid w:val="008B5447"/>
    <w:rsid w:val="008B5892"/>
    <w:rsid w:val="008B5B29"/>
    <w:rsid w:val="008B6567"/>
    <w:rsid w:val="008B6667"/>
    <w:rsid w:val="008B6788"/>
    <w:rsid w:val="008C0495"/>
    <w:rsid w:val="008C0BFE"/>
    <w:rsid w:val="008C1D99"/>
    <w:rsid w:val="008C1EDA"/>
    <w:rsid w:val="008C28B0"/>
    <w:rsid w:val="008C2930"/>
    <w:rsid w:val="008C30B1"/>
    <w:rsid w:val="008C3259"/>
    <w:rsid w:val="008C49EF"/>
    <w:rsid w:val="008C54A7"/>
    <w:rsid w:val="008C5D1C"/>
    <w:rsid w:val="008C5E9A"/>
    <w:rsid w:val="008C6880"/>
    <w:rsid w:val="008C77E4"/>
    <w:rsid w:val="008C7863"/>
    <w:rsid w:val="008D005E"/>
    <w:rsid w:val="008D34EC"/>
    <w:rsid w:val="008D3FFD"/>
    <w:rsid w:val="008D57CC"/>
    <w:rsid w:val="008D5CB3"/>
    <w:rsid w:val="008D71D0"/>
    <w:rsid w:val="008D7566"/>
    <w:rsid w:val="008D7629"/>
    <w:rsid w:val="008D7968"/>
    <w:rsid w:val="008D7D20"/>
    <w:rsid w:val="008E026D"/>
    <w:rsid w:val="008E0AA6"/>
    <w:rsid w:val="008E0C67"/>
    <w:rsid w:val="008E0E92"/>
    <w:rsid w:val="008E0F01"/>
    <w:rsid w:val="008E1355"/>
    <w:rsid w:val="008E1FF2"/>
    <w:rsid w:val="008E25EB"/>
    <w:rsid w:val="008E2909"/>
    <w:rsid w:val="008E33A9"/>
    <w:rsid w:val="008E3EA6"/>
    <w:rsid w:val="008E531D"/>
    <w:rsid w:val="008E64C0"/>
    <w:rsid w:val="008E6DDC"/>
    <w:rsid w:val="008E6EA0"/>
    <w:rsid w:val="008F0615"/>
    <w:rsid w:val="008F2437"/>
    <w:rsid w:val="008F356C"/>
    <w:rsid w:val="008F3ADE"/>
    <w:rsid w:val="008F45D0"/>
    <w:rsid w:val="008F471A"/>
    <w:rsid w:val="008F4B6A"/>
    <w:rsid w:val="008F51BF"/>
    <w:rsid w:val="008F5E4E"/>
    <w:rsid w:val="008F745F"/>
    <w:rsid w:val="008F7661"/>
    <w:rsid w:val="00900048"/>
    <w:rsid w:val="00900FC0"/>
    <w:rsid w:val="009013AE"/>
    <w:rsid w:val="00901CD6"/>
    <w:rsid w:val="0090268E"/>
    <w:rsid w:val="00903DA0"/>
    <w:rsid w:val="009048B9"/>
    <w:rsid w:val="00905396"/>
    <w:rsid w:val="00905EC1"/>
    <w:rsid w:val="00906182"/>
    <w:rsid w:val="00906F32"/>
    <w:rsid w:val="00907127"/>
    <w:rsid w:val="009074A0"/>
    <w:rsid w:val="009076B3"/>
    <w:rsid w:val="00907BF7"/>
    <w:rsid w:val="00910907"/>
    <w:rsid w:val="009115A1"/>
    <w:rsid w:val="00912161"/>
    <w:rsid w:val="009126F3"/>
    <w:rsid w:val="0091371B"/>
    <w:rsid w:val="0091415E"/>
    <w:rsid w:val="00914A14"/>
    <w:rsid w:val="009154AF"/>
    <w:rsid w:val="00915619"/>
    <w:rsid w:val="00915C2D"/>
    <w:rsid w:val="00915D10"/>
    <w:rsid w:val="0091619A"/>
    <w:rsid w:val="00916375"/>
    <w:rsid w:val="00920D1F"/>
    <w:rsid w:val="00921756"/>
    <w:rsid w:val="0092189C"/>
    <w:rsid w:val="009225DE"/>
    <w:rsid w:val="00922B6E"/>
    <w:rsid w:val="00922E4B"/>
    <w:rsid w:val="00924108"/>
    <w:rsid w:val="00924194"/>
    <w:rsid w:val="00924439"/>
    <w:rsid w:val="00924766"/>
    <w:rsid w:val="00924769"/>
    <w:rsid w:val="00924AA9"/>
    <w:rsid w:val="0092517D"/>
    <w:rsid w:val="00925911"/>
    <w:rsid w:val="00925D07"/>
    <w:rsid w:val="009264C0"/>
    <w:rsid w:val="00927063"/>
    <w:rsid w:val="00927B4C"/>
    <w:rsid w:val="009309D7"/>
    <w:rsid w:val="00930BF3"/>
    <w:rsid w:val="00931362"/>
    <w:rsid w:val="009317E9"/>
    <w:rsid w:val="00931ED8"/>
    <w:rsid w:val="00932F46"/>
    <w:rsid w:val="00933B94"/>
    <w:rsid w:val="00933D43"/>
    <w:rsid w:val="00933DAA"/>
    <w:rsid w:val="0093480E"/>
    <w:rsid w:val="00934C51"/>
    <w:rsid w:val="0093594B"/>
    <w:rsid w:val="009359E8"/>
    <w:rsid w:val="00935C11"/>
    <w:rsid w:val="00936214"/>
    <w:rsid w:val="0093667E"/>
    <w:rsid w:val="00936726"/>
    <w:rsid w:val="00936745"/>
    <w:rsid w:val="00936C29"/>
    <w:rsid w:val="0094112C"/>
    <w:rsid w:val="009412AD"/>
    <w:rsid w:val="00941AB6"/>
    <w:rsid w:val="00942EAB"/>
    <w:rsid w:val="00943979"/>
    <w:rsid w:val="009439B7"/>
    <w:rsid w:val="009442A4"/>
    <w:rsid w:val="00944618"/>
    <w:rsid w:val="009449E6"/>
    <w:rsid w:val="009456B2"/>
    <w:rsid w:val="009458F0"/>
    <w:rsid w:val="0094609E"/>
    <w:rsid w:val="00946286"/>
    <w:rsid w:val="00946320"/>
    <w:rsid w:val="00947F31"/>
    <w:rsid w:val="0095005C"/>
    <w:rsid w:val="00950942"/>
    <w:rsid w:val="00950D28"/>
    <w:rsid w:val="009512D6"/>
    <w:rsid w:val="0095217C"/>
    <w:rsid w:val="0095251F"/>
    <w:rsid w:val="00952FC1"/>
    <w:rsid w:val="009531A3"/>
    <w:rsid w:val="009532EE"/>
    <w:rsid w:val="009533EB"/>
    <w:rsid w:val="00953E07"/>
    <w:rsid w:val="00954236"/>
    <w:rsid w:val="00956023"/>
    <w:rsid w:val="009571B7"/>
    <w:rsid w:val="00957BFC"/>
    <w:rsid w:val="0096047B"/>
    <w:rsid w:val="009605D2"/>
    <w:rsid w:val="0096079A"/>
    <w:rsid w:val="009608B8"/>
    <w:rsid w:val="00960950"/>
    <w:rsid w:val="009611A2"/>
    <w:rsid w:val="00962D0F"/>
    <w:rsid w:val="00962F0D"/>
    <w:rsid w:val="009635D7"/>
    <w:rsid w:val="009637FF"/>
    <w:rsid w:val="00963FD5"/>
    <w:rsid w:val="00964281"/>
    <w:rsid w:val="00964522"/>
    <w:rsid w:val="0096490B"/>
    <w:rsid w:val="00964EED"/>
    <w:rsid w:val="0096527E"/>
    <w:rsid w:val="009657CD"/>
    <w:rsid w:val="00965A88"/>
    <w:rsid w:val="00965BB5"/>
    <w:rsid w:val="00966178"/>
    <w:rsid w:val="009669AC"/>
    <w:rsid w:val="009669F4"/>
    <w:rsid w:val="00966E54"/>
    <w:rsid w:val="0096725D"/>
    <w:rsid w:val="00967D89"/>
    <w:rsid w:val="00967F67"/>
    <w:rsid w:val="00970E37"/>
    <w:rsid w:val="00971D00"/>
    <w:rsid w:val="00972030"/>
    <w:rsid w:val="00972172"/>
    <w:rsid w:val="00972DDE"/>
    <w:rsid w:val="00973127"/>
    <w:rsid w:val="00973A64"/>
    <w:rsid w:val="00974976"/>
    <w:rsid w:val="00974BEF"/>
    <w:rsid w:val="00974BF0"/>
    <w:rsid w:val="00975494"/>
    <w:rsid w:val="00975720"/>
    <w:rsid w:val="00975A1A"/>
    <w:rsid w:val="00981046"/>
    <w:rsid w:val="0098172A"/>
    <w:rsid w:val="0098260D"/>
    <w:rsid w:val="00982964"/>
    <w:rsid w:val="00983613"/>
    <w:rsid w:val="00983A0B"/>
    <w:rsid w:val="0098463E"/>
    <w:rsid w:val="00990A56"/>
    <w:rsid w:val="00990D1F"/>
    <w:rsid w:val="0099115A"/>
    <w:rsid w:val="009939FD"/>
    <w:rsid w:val="00994C86"/>
    <w:rsid w:val="00996185"/>
    <w:rsid w:val="0099624F"/>
    <w:rsid w:val="009962C1"/>
    <w:rsid w:val="00996B08"/>
    <w:rsid w:val="009975C1"/>
    <w:rsid w:val="009A0C66"/>
    <w:rsid w:val="009A0D41"/>
    <w:rsid w:val="009A0EE8"/>
    <w:rsid w:val="009A1609"/>
    <w:rsid w:val="009A1FC2"/>
    <w:rsid w:val="009A1FCE"/>
    <w:rsid w:val="009A25A7"/>
    <w:rsid w:val="009A3C8E"/>
    <w:rsid w:val="009A3E49"/>
    <w:rsid w:val="009A49FF"/>
    <w:rsid w:val="009A525C"/>
    <w:rsid w:val="009A5B23"/>
    <w:rsid w:val="009A5C56"/>
    <w:rsid w:val="009A6147"/>
    <w:rsid w:val="009A7837"/>
    <w:rsid w:val="009B225F"/>
    <w:rsid w:val="009B2270"/>
    <w:rsid w:val="009B2B5D"/>
    <w:rsid w:val="009B378C"/>
    <w:rsid w:val="009B45E1"/>
    <w:rsid w:val="009B4F72"/>
    <w:rsid w:val="009B5343"/>
    <w:rsid w:val="009B53A4"/>
    <w:rsid w:val="009B5B85"/>
    <w:rsid w:val="009B6D1C"/>
    <w:rsid w:val="009B6F6A"/>
    <w:rsid w:val="009B71FB"/>
    <w:rsid w:val="009B74DA"/>
    <w:rsid w:val="009B7ACC"/>
    <w:rsid w:val="009C1120"/>
    <w:rsid w:val="009C16CD"/>
    <w:rsid w:val="009C20CC"/>
    <w:rsid w:val="009C26B4"/>
    <w:rsid w:val="009C2703"/>
    <w:rsid w:val="009C29AE"/>
    <w:rsid w:val="009C3308"/>
    <w:rsid w:val="009C39A7"/>
    <w:rsid w:val="009C412D"/>
    <w:rsid w:val="009C47A2"/>
    <w:rsid w:val="009C4DB1"/>
    <w:rsid w:val="009C5F4A"/>
    <w:rsid w:val="009C6E2F"/>
    <w:rsid w:val="009C77F0"/>
    <w:rsid w:val="009D0197"/>
    <w:rsid w:val="009D02B0"/>
    <w:rsid w:val="009D09F0"/>
    <w:rsid w:val="009D0EED"/>
    <w:rsid w:val="009D11CB"/>
    <w:rsid w:val="009D17FE"/>
    <w:rsid w:val="009D1942"/>
    <w:rsid w:val="009D2399"/>
    <w:rsid w:val="009D2442"/>
    <w:rsid w:val="009D2741"/>
    <w:rsid w:val="009D2900"/>
    <w:rsid w:val="009D2B81"/>
    <w:rsid w:val="009D4157"/>
    <w:rsid w:val="009D454B"/>
    <w:rsid w:val="009D4579"/>
    <w:rsid w:val="009D4C39"/>
    <w:rsid w:val="009D4DC8"/>
    <w:rsid w:val="009D540D"/>
    <w:rsid w:val="009D6CCB"/>
    <w:rsid w:val="009D7603"/>
    <w:rsid w:val="009E03DC"/>
    <w:rsid w:val="009E10C8"/>
    <w:rsid w:val="009E111A"/>
    <w:rsid w:val="009E2A2D"/>
    <w:rsid w:val="009E32C4"/>
    <w:rsid w:val="009E353C"/>
    <w:rsid w:val="009E4BCA"/>
    <w:rsid w:val="009E50C9"/>
    <w:rsid w:val="009E58D0"/>
    <w:rsid w:val="009E5C5C"/>
    <w:rsid w:val="009E73D0"/>
    <w:rsid w:val="009F09E8"/>
    <w:rsid w:val="009F13E1"/>
    <w:rsid w:val="009F2CCA"/>
    <w:rsid w:val="009F416E"/>
    <w:rsid w:val="009F4440"/>
    <w:rsid w:val="009F4E94"/>
    <w:rsid w:val="009F4F12"/>
    <w:rsid w:val="009F7894"/>
    <w:rsid w:val="00A0088B"/>
    <w:rsid w:val="00A00C61"/>
    <w:rsid w:val="00A01D32"/>
    <w:rsid w:val="00A03487"/>
    <w:rsid w:val="00A035B9"/>
    <w:rsid w:val="00A03F7D"/>
    <w:rsid w:val="00A0465F"/>
    <w:rsid w:val="00A053AD"/>
    <w:rsid w:val="00A061EE"/>
    <w:rsid w:val="00A0703B"/>
    <w:rsid w:val="00A07CE3"/>
    <w:rsid w:val="00A07E50"/>
    <w:rsid w:val="00A10D8A"/>
    <w:rsid w:val="00A115DA"/>
    <w:rsid w:val="00A11E82"/>
    <w:rsid w:val="00A120AF"/>
    <w:rsid w:val="00A13163"/>
    <w:rsid w:val="00A13C7C"/>
    <w:rsid w:val="00A14869"/>
    <w:rsid w:val="00A14FBC"/>
    <w:rsid w:val="00A1546C"/>
    <w:rsid w:val="00A15FA7"/>
    <w:rsid w:val="00A164FA"/>
    <w:rsid w:val="00A17AF2"/>
    <w:rsid w:val="00A20073"/>
    <w:rsid w:val="00A21B65"/>
    <w:rsid w:val="00A21C07"/>
    <w:rsid w:val="00A227E2"/>
    <w:rsid w:val="00A229A1"/>
    <w:rsid w:val="00A229C4"/>
    <w:rsid w:val="00A25853"/>
    <w:rsid w:val="00A25AB6"/>
    <w:rsid w:val="00A3052A"/>
    <w:rsid w:val="00A31AC0"/>
    <w:rsid w:val="00A31F7A"/>
    <w:rsid w:val="00A32C7D"/>
    <w:rsid w:val="00A335AF"/>
    <w:rsid w:val="00A35A05"/>
    <w:rsid w:val="00A35D4E"/>
    <w:rsid w:val="00A36034"/>
    <w:rsid w:val="00A3677F"/>
    <w:rsid w:val="00A40168"/>
    <w:rsid w:val="00A40467"/>
    <w:rsid w:val="00A40745"/>
    <w:rsid w:val="00A40904"/>
    <w:rsid w:val="00A40CB2"/>
    <w:rsid w:val="00A40E16"/>
    <w:rsid w:val="00A41F94"/>
    <w:rsid w:val="00A43596"/>
    <w:rsid w:val="00A465FA"/>
    <w:rsid w:val="00A46A65"/>
    <w:rsid w:val="00A46CAC"/>
    <w:rsid w:val="00A46EB4"/>
    <w:rsid w:val="00A47EE9"/>
    <w:rsid w:val="00A507E4"/>
    <w:rsid w:val="00A509EA"/>
    <w:rsid w:val="00A50ADD"/>
    <w:rsid w:val="00A517ED"/>
    <w:rsid w:val="00A51AF8"/>
    <w:rsid w:val="00A51EA8"/>
    <w:rsid w:val="00A52716"/>
    <w:rsid w:val="00A5279C"/>
    <w:rsid w:val="00A5393A"/>
    <w:rsid w:val="00A55A2D"/>
    <w:rsid w:val="00A55CAE"/>
    <w:rsid w:val="00A55E63"/>
    <w:rsid w:val="00A56082"/>
    <w:rsid w:val="00A5660F"/>
    <w:rsid w:val="00A5696B"/>
    <w:rsid w:val="00A57C3A"/>
    <w:rsid w:val="00A6014B"/>
    <w:rsid w:val="00A60261"/>
    <w:rsid w:val="00A60436"/>
    <w:rsid w:val="00A60D90"/>
    <w:rsid w:val="00A614EE"/>
    <w:rsid w:val="00A615B8"/>
    <w:rsid w:val="00A622E9"/>
    <w:rsid w:val="00A63279"/>
    <w:rsid w:val="00A64297"/>
    <w:rsid w:val="00A64A3D"/>
    <w:rsid w:val="00A651C2"/>
    <w:rsid w:val="00A65AA8"/>
    <w:rsid w:val="00A667FF"/>
    <w:rsid w:val="00A668EA"/>
    <w:rsid w:val="00A66921"/>
    <w:rsid w:val="00A6732B"/>
    <w:rsid w:val="00A67776"/>
    <w:rsid w:val="00A700F2"/>
    <w:rsid w:val="00A7045B"/>
    <w:rsid w:val="00A7150D"/>
    <w:rsid w:val="00A721BB"/>
    <w:rsid w:val="00A7236C"/>
    <w:rsid w:val="00A7242E"/>
    <w:rsid w:val="00A72EBB"/>
    <w:rsid w:val="00A7427E"/>
    <w:rsid w:val="00A7450A"/>
    <w:rsid w:val="00A74E8D"/>
    <w:rsid w:val="00A75125"/>
    <w:rsid w:val="00A75756"/>
    <w:rsid w:val="00A7658F"/>
    <w:rsid w:val="00A7671C"/>
    <w:rsid w:val="00A77568"/>
    <w:rsid w:val="00A779B0"/>
    <w:rsid w:val="00A77A24"/>
    <w:rsid w:val="00A802FD"/>
    <w:rsid w:val="00A8064B"/>
    <w:rsid w:val="00A81A45"/>
    <w:rsid w:val="00A81C45"/>
    <w:rsid w:val="00A831B9"/>
    <w:rsid w:val="00A84389"/>
    <w:rsid w:val="00A855A9"/>
    <w:rsid w:val="00A85AE4"/>
    <w:rsid w:val="00A8638A"/>
    <w:rsid w:val="00A864FF"/>
    <w:rsid w:val="00A87510"/>
    <w:rsid w:val="00A87976"/>
    <w:rsid w:val="00A879BE"/>
    <w:rsid w:val="00A90DD4"/>
    <w:rsid w:val="00A9199F"/>
    <w:rsid w:val="00A9223F"/>
    <w:rsid w:val="00A92EF6"/>
    <w:rsid w:val="00A9335D"/>
    <w:rsid w:val="00A93FD7"/>
    <w:rsid w:val="00A94D18"/>
    <w:rsid w:val="00A94E61"/>
    <w:rsid w:val="00A956A7"/>
    <w:rsid w:val="00A95DA6"/>
    <w:rsid w:val="00A97E0E"/>
    <w:rsid w:val="00AA0023"/>
    <w:rsid w:val="00AA0A9F"/>
    <w:rsid w:val="00AA0E18"/>
    <w:rsid w:val="00AA2E6F"/>
    <w:rsid w:val="00AA49C0"/>
    <w:rsid w:val="00AA4CD9"/>
    <w:rsid w:val="00AA50E3"/>
    <w:rsid w:val="00AA7E21"/>
    <w:rsid w:val="00AB0055"/>
    <w:rsid w:val="00AB0793"/>
    <w:rsid w:val="00AB189C"/>
    <w:rsid w:val="00AB19C7"/>
    <w:rsid w:val="00AB243A"/>
    <w:rsid w:val="00AB28C3"/>
    <w:rsid w:val="00AB3CC4"/>
    <w:rsid w:val="00AB4583"/>
    <w:rsid w:val="00AB46DE"/>
    <w:rsid w:val="00AB4AA9"/>
    <w:rsid w:val="00AB5B02"/>
    <w:rsid w:val="00AB5F30"/>
    <w:rsid w:val="00AB5FC7"/>
    <w:rsid w:val="00AB61BF"/>
    <w:rsid w:val="00AB6A2D"/>
    <w:rsid w:val="00AB6AAC"/>
    <w:rsid w:val="00AB6B2E"/>
    <w:rsid w:val="00AB6CA0"/>
    <w:rsid w:val="00AB7324"/>
    <w:rsid w:val="00AC06C1"/>
    <w:rsid w:val="00AC0ACC"/>
    <w:rsid w:val="00AC1910"/>
    <w:rsid w:val="00AC1EC5"/>
    <w:rsid w:val="00AC278A"/>
    <w:rsid w:val="00AC3115"/>
    <w:rsid w:val="00AC3730"/>
    <w:rsid w:val="00AC4D04"/>
    <w:rsid w:val="00AC4D54"/>
    <w:rsid w:val="00AC5834"/>
    <w:rsid w:val="00AC5AB8"/>
    <w:rsid w:val="00AC5B8D"/>
    <w:rsid w:val="00AC5FCD"/>
    <w:rsid w:val="00AC6535"/>
    <w:rsid w:val="00AC6648"/>
    <w:rsid w:val="00AC6D99"/>
    <w:rsid w:val="00AC6F47"/>
    <w:rsid w:val="00AC7707"/>
    <w:rsid w:val="00AD0E03"/>
    <w:rsid w:val="00AD0EC2"/>
    <w:rsid w:val="00AD16E3"/>
    <w:rsid w:val="00AD3601"/>
    <w:rsid w:val="00AD3BF6"/>
    <w:rsid w:val="00AD58E8"/>
    <w:rsid w:val="00AD5F01"/>
    <w:rsid w:val="00AD6371"/>
    <w:rsid w:val="00AD6673"/>
    <w:rsid w:val="00AD681B"/>
    <w:rsid w:val="00AD6907"/>
    <w:rsid w:val="00AD6A8A"/>
    <w:rsid w:val="00AD75E0"/>
    <w:rsid w:val="00AD7A8D"/>
    <w:rsid w:val="00AD7B97"/>
    <w:rsid w:val="00AE1B9C"/>
    <w:rsid w:val="00AE1BF0"/>
    <w:rsid w:val="00AE1D7A"/>
    <w:rsid w:val="00AE23FE"/>
    <w:rsid w:val="00AE270C"/>
    <w:rsid w:val="00AE2926"/>
    <w:rsid w:val="00AE2DC2"/>
    <w:rsid w:val="00AE391F"/>
    <w:rsid w:val="00AE3B02"/>
    <w:rsid w:val="00AE45B1"/>
    <w:rsid w:val="00AE482F"/>
    <w:rsid w:val="00AE6028"/>
    <w:rsid w:val="00AE60B1"/>
    <w:rsid w:val="00AE6C9C"/>
    <w:rsid w:val="00AF093F"/>
    <w:rsid w:val="00AF0A33"/>
    <w:rsid w:val="00AF0D06"/>
    <w:rsid w:val="00AF2787"/>
    <w:rsid w:val="00AF2999"/>
    <w:rsid w:val="00AF29A6"/>
    <w:rsid w:val="00AF38DB"/>
    <w:rsid w:val="00AF3DBA"/>
    <w:rsid w:val="00AF4099"/>
    <w:rsid w:val="00AF5493"/>
    <w:rsid w:val="00AF5C59"/>
    <w:rsid w:val="00AF5F94"/>
    <w:rsid w:val="00AF7480"/>
    <w:rsid w:val="00B00F1D"/>
    <w:rsid w:val="00B011F3"/>
    <w:rsid w:val="00B012CE"/>
    <w:rsid w:val="00B01454"/>
    <w:rsid w:val="00B0165E"/>
    <w:rsid w:val="00B01969"/>
    <w:rsid w:val="00B01C54"/>
    <w:rsid w:val="00B01DED"/>
    <w:rsid w:val="00B01E95"/>
    <w:rsid w:val="00B0246B"/>
    <w:rsid w:val="00B03034"/>
    <w:rsid w:val="00B03501"/>
    <w:rsid w:val="00B04C5F"/>
    <w:rsid w:val="00B04E24"/>
    <w:rsid w:val="00B0560A"/>
    <w:rsid w:val="00B05B1A"/>
    <w:rsid w:val="00B069EF"/>
    <w:rsid w:val="00B06BF2"/>
    <w:rsid w:val="00B07083"/>
    <w:rsid w:val="00B07BCD"/>
    <w:rsid w:val="00B1050A"/>
    <w:rsid w:val="00B10BE1"/>
    <w:rsid w:val="00B117BB"/>
    <w:rsid w:val="00B11EB9"/>
    <w:rsid w:val="00B12D8C"/>
    <w:rsid w:val="00B1310B"/>
    <w:rsid w:val="00B13E61"/>
    <w:rsid w:val="00B13F72"/>
    <w:rsid w:val="00B158D5"/>
    <w:rsid w:val="00B1631A"/>
    <w:rsid w:val="00B164CF"/>
    <w:rsid w:val="00B164D3"/>
    <w:rsid w:val="00B1664A"/>
    <w:rsid w:val="00B167D9"/>
    <w:rsid w:val="00B177EE"/>
    <w:rsid w:val="00B179AC"/>
    <w:rsid w:val="00B20ED8"/>
    <w:rsid w:val="00B21998"/>
    <w:rsid w:val="00B221C9"/>
    <w:rsid w:val="00B2244D"/>
    <w:rsid w:val="00B234A4"/>
    <w:rsid w:val="00B23C64"/>
    <w:rsid w:val="00B24435"/>
    <w:rsid w:val="00B24442"/>
    <w:rsid w:val="00B24474"/>
    <w:rsid w:val="00B2476B"/>
    <w:rsid w:val="00B25401"/>
    <w:rsid w:val="00B2574D"/>
    <w:rsid w:val="00B25B55"/>
    <w:rsid w:val="00B25EDE"/>
    <w:rsid w:val="00B26A96"/>
    <w:rsid w:val="00B307F0"/>
    <w:rsid w:val="00B30B28"/>
    <w:rsid w:val="00B31EB8"/>
    <w:rsid w:val="00B32A2D"/>
    <w:rsid w:val="00B33363"/>
    <w:rsid w:val="00B3472F"/>
    <w:rsid w:val="00B355E8"/>
    <w:rsid w:val="00B35702"/>
    <w:rsid w:val="00B3683C"/>
    <w:rsid w:val="00B3760F"/>
    <w:rsid w:val="00B4042C"/>
    <w:rsid w:val="00B40AE8"/>
    <w:rsid w:val="00B40DA6"/>
    <w:rsid w:val="00B410DA"/>
    <w:rsid w:val="00B4195B"/>
    <w:rsid w:val="00B41BE9"/>
    <w:rsid w:val="00B41EC2"/>
    <w:rsid w:val="00B4206F"/>
    <w:rsid w:val="00B422C1"/>
    <w:rsid w:val="00B42311"/>
    <w:rsid w:val="00B42FCB"/>
    <w:rsid w:val="00B4349C"/>
    <w:rsid w:val="00B4494C"/>
    <w:rsid w:val="00B44AA5"/>
    <w:rsid w:val="00B45071"/>
    <w:rsid w:val="00B45903"/>
    <w:rsid w:val="00B45C0F"/>
    <w:rsid w:val="00B45E22"/>
    <w:rsid w:val="00B45EDB"/>
    <w:rsid w:val="00B46430"/>
    <w:rsid w:val="00B46458"/>
    <w:rsid w:val="00B46B47"/>
    <w:rsid w:val="00B517CB"/>
    <w:rsid w:val="00B52190"/>
    <w:rsid w:val="00B523AE"/>
    <w:rsid w:val="00B526DE"/>
    <w:rsid w:val="00B52D79"/>
    <w:rsid w:val="00B52F1E"/>
    <w:rsid w:val="00B5321B"/>
    <w:rsid w:val="00B537A7"/>
    <w:rsid w:val="00B53963"/>
    <w:rsid w:val="00B53EC5"/>
    <w:rsid w:val="00B546D4"/>
    <w:rsid w:val="00B54A81"/>
    <w:rsid w:val="00B54E35"/>
    <w:rsid w:val="00B55A7E"/>
    <w:rsid w:val="00B55C16"/>
    <w:rsid w:val="00B567D1"/>
    <w:rsid w:val="00B56BD7"/>
    <w:rsid w:val="00B56DC2"/>
    <w:rsid w:val="00B57070"/>
    <w:rsid w:val="00B5711E"/>
    <w:rsid w:val="00B5749E"/>
    <w:rsid w:val="00B57522"/>
    <w:rsid w:val="00B579B6"/>
    <w:rsid w:val="00B57A22"/>
    <w:rsid w:val="00B57C91"/>
    <w:rsid w:val="00B60A7A"/>
    <w:rsid w:val="00B62D91"/>
    <w:rsid w:val="00B65174"/>
    <w:rsid w:val="00B65292"/>
    <w:rsid w:val="00B656DF"/>
    <w:rsid w:val="00B66543"/>
    <w:rsid w:val="00B667C6"/>
    <w:rsid w:val="00B669CF"/>
    <w:rsid w:val="00B66C93"/>
    <w:rsid w:val="00B67F78"/>
    <w:rsid w:val="00B70FDE"/>
    <w:rsid w:val="00B7111C"/>
    <w:rsid w:val="00B72C4F"/>
    <w:rsid w:val="00B737A7"/>
    <w:rsid w:val="00B738A2"/>
    <w:rsid w:val="00B74251"/>
    <w:rsid w:val="00B747B1"/>
    <w:rsid w:val="00B749DA"/>
    <w:rsid w:val="00B74E6D"/>
    <w:rsid w:val="00B76698"/>
    <w:rsid w:val="00B7731A"/>
    <w:rsid w:val="00B7771E"/>
    <w:rsid w:val="00B77C9F"/>
    <w:rsid w:val="00B8046B"/>
    <w:rsid w:val="00B80CAD"/>
    <w:rsid w:val="00B80D89"/>
    <w:rsid w:val="00B8164D"/>
    <w:rsid w:val="00B81865"/>
    <w:rsid w:val="00B82B1B"/>
    <w:rsid w:val="00B82BFF"/>
    <w:rsid w:val="00B8380A"/>
    <w:rsid w:val="00B83AF1"/>
    <w:rsid w:val="00B84AC8"/>
    <w:rsid w:val="00B84BEA"/>
    <w:rsid w:val="00B85AB7"/>
    <w:rsid w:val="00B85FF5"/>
    <w:rsid w:val="00B860B5"/>
    <w:rsid w:val="00B86455"/>
    <w:rsid w:val="00B86AA8"/>
    <w:rsid w:val="00B86F5A"/>
    <w:rsid w:val="00B87D1B"/>
    <w:rsid w:val="00B900D3"/>
    <w:rsid w:val="00B904AC"/>
    <w:rsid w:val="00B90D8D"/>
    <w:rsid w:val="00B90DF2"/>
    <w:rsid w:val="00B91F29"/>
    <w:rsid w:val="00B9223C"/>
    <w:rsid w:val="00B9272D"/>
    <w:rsid w:val="00B92C0E"/>
    <w:rsid w:val="00B92D82"/>
    <w:rsid w:val="00B93136"/>
    <w:rsid w:val="00B931C2"/>
    <w:rsid w:val="00B931F8"/>
    <w:rsid w:val="00B9320C"/>
    <w:rsid w:val="00B93DA0"/>
    <w:rsid w:val="00B93E04"/>
    <w:rsid w:val="00B9454C"/>
    <w:rsid w:val="00B94C9F"/>
    <w:rsid w:val="00B94D35"/>
    <w:rsid w:val="00B9563A"/>
    <w:rsid w:val="00B95779"/>
    <w:rsid w:val="00B960EA"/>
    <w:rsid w:val="00B96580"/>
    <w:rsid w:val="00B96E19"/>
    <w:rsid w:val="00B970AF"/>
    <w:rsid w:val="00BA0EF7"/>
    <w:rsid w:val="00BA1FBE"/>
    <w:rsid w:val="00BA214D"/>
    <w:rsid w:val="00BA3AD5"/>
    <w:rsid w:val="00BA475E"/>
    <w:rsid w:val="00BA48BD"/>
    <w:rsid w:val="00BA4980"/>
    <w:rsid w:val="00BA4EDB"/>
    <w:rsid w:val="00BA556D"/>
    <w:rsid w:val="00BA5AEB"/>
    <w:rsid w:val="00BA5FA2"/>
    <w:rsid w:val="00BA72CE"/>
    <w:rsid w:val="00BA73B1"/>
    <w:rsid w:val="00BA790D"/>
    <w:rsid w:val="00BB0900"/>
    <w:rsid w:val="00BB16F1"/>
    <w:rsid w:val="00BB2272"/>
    <w:rsid w:val="00BB2ED1"/>
    <w:rsid w:val="00BB4505"/>
    <w:rsid w:val="00BB4684"/>
    <w:rsid w:val="00BB4DB0"/>
    <w:rsid w:val="00BB4E75"/>
    <w:rsid w:val="00BB5585"/>
    <w:rsid w:val="00BB5D14"/>
    <w:rsid w:val="00BB6230"/>
    <w:rsid w:val="00BB7568"/>
    <w:rsid w:val="00BC0653"/>
    <w:rsid w:val="00BC1360"/>
    <w:rsid w:val="00BC1ADA"/>
    <w:rsid w:val="00BC2623"/>
    <w:rsid w:val="00BC2660"/>
    <w:rsid w:val="00BC2BC1"/>
    <w:rsid w:val="00BC2D37"/>
    <w:rsid w:val="00BC3421"/>
    <w:rsid w:val="00BC4599"/>
    <w:rsid w:val="00BC4681"/>
    <w:rsid w:val="00BC535B"/>
    <w:rsid w:val="00BC53BB"/>
    <w:rsid w:val="00BC568C"/>
    <w:rsid w:val="00BC56AA"/>
    <w:rsid w:val="00BC5B97"/>
    <w:rsid w:val="00BC721D"/>
    <w:rsid w:val="00BC7296"/>
    <w:rsid w:val="00BC7802"/>
    <w:rsid w:val="00BD0CAE"/>
    <w:rsid w:val="00BD162E"/>
    <w:rsid w:val="00BD1CFF"/>
    <w:rsid w:val="00BD1E7E"/>
    <w:rsid w:val="00BD2438"/>
    <w:rsid w:val="00BD27D8"/>
    <w:rsid w:val="00BD30A9"/>
    <w:rsid w:val="00BD39ED"/>
    <w:rsid w:val="00BD3E46"/>
    <w:rsid w:val="00BD526E"/>
    <w:rsid w:val="00BD59B5"/>
    <w:rsid w:val="00BD5D86"/>
    <w:rsid w:val="00BD6FDD"/>
    <w:rsid w:val="00BD7A63"/>
    <w:rsid w:val="00BE0FCD"/>
    <w:rsid w:val="00BE1E04"/>
    <w:rsid w:val="00BE3409"/>
    <w:rsid w:val="00BE39CC"/>
    <w:rsid w:val="00BE3D71"/>
    <w:rsid w:val="00BE4EE4"/>
    <w:rsid w:val="00BE5E84"/>
    <w:rsid w:val="00BE5FE9"/>
    <w:rsid w:val="00BE63C7"/>
    <w:rsid w:val="00BF0926"/>
    <w:rsid w:val="00BF0DEE"/>
    <w:rsid w:val="00BF12A8"/>
    <w:rsid w:val="00BF1D12"/>
    <w:rsid w:val="00BF1D41"/>
    <w:rsid w:val="00BF225B"/>
    <w:rsid w:val="00BF2DAF"/>
    <w:rsid w:val="00BF3137"/>
    <w:rsid w:val="00BF3520"/>
    <w:rsid w:val="00BF38D8"/>
    <w:rsid w:val="00BF3C9A"/>
    <w:rsid w:val="00BF4178"/>
    <w:rsid w:val="00BF43D4"/>
    <w:rsid w:val="00BF45A3"/>
    <w:rsid w:val="00BF4CD0"/>
    <w:rsid w:val="00BF52C2"/>
    <w:rsid w:val="00BF53FE"/>
    <w:rsid w:val="00BF59EA"/>
    <w:rsid w:val="00BF5AB1"/>
    <w:rsid w:val="00BF5D68"/>
    <w:rsid w:val="00BF66DF"/>
    <w:rsid w:val="00BF792B"/>
    <w:rsid w:val="00C001A6"/>
    <w:rsid w:val="00C00B28"/>
    <w:rsid w:val="00C00C55"/>
    <w:rsid w:val="00C01B4D"/>
    <w:rsid w:val="00C01EAD"/>
    <w:rsid w:val="00C02A05"/>
    <w:rsid w:val="00C0384F"/>
    <w:rsid w:val="00C03AEF"/>
    <w:rsid w:val="00C03D14"/>
    <w:rsid w:val="00C04497"/>
    <w:rsid w:val="00C045B1"/>
    <w:rsid w:val="00C04B46"/>
    <w:rsid w:val="00C0508D"/>
    <w:rsid w:val="00C05359"/>
    <w:rsid w:val="00C05CA4"/>
    <w:rsid w:val="00C05E9A"/>
    <w:rsid w:val="00C06873"/>
    <w:rsid w:val="00C06B66"/>
    <w:rsid w:val="00C06F7D"/>
    <w:rsid w:val="00C0707B"/>
    <w:rsid w:val="00C0712E"/>
    <w:rsid w:val="00C0722B"/>
    <w:rsid w:val="00C079B3"/>
    <w:rsid w:val="00C07C15"/>
    <w:rsid w:val="00C10AF2"/>
    <w:rsid w:val="00C116F9"/>
    <w:rsid w:val="00C11E86"/>
    <w:rsid w:val="00C12346"/>
    <w:rsid w:val="00C12673"/>
    <w:rsid w:val="00C12A13"/>
    <w:rsid w:val="00C12DC0"/>
    <w:rsid w:val="00C1351E"/>
    <w:rsid w:val="00C15660"/>
    <w:rsid w:val="00C15680"/>
    <w:rsid w:val="00C1592E"/>
    <w:rsid w:val="00C15EA7"/>
    <w:rsid w:val="00C16DF4"/>
    <w:rsid w:val="00C16E54"/>
    <w:rsid w:val="00C171E8"/>
    <w:rsid w:val="00C17631"/>
    <w:rsid w:val="00C202FA"/>
    <w:rsid w:val="00C2094C"/>
    <w:rsid w:val="00C21210"/>
    <w:rsid w:val="00C21CF9"/>
    <w:rsid w:val="00C21DC8"/>
    <w:rsid w:val="00C22B50"/>
    <w:rsid w:val="00C2384B"/>
    <w:rsid w:val="00C24C10"/>
    <w:rsid w:val="00C25209"/>
    <w:rsid w:val="00C2544C"/>
    <w:rsid w:val="00C25EF6"/>
    <w:rsid w:val="00C25FEE"/>
    <w:rsid w:val="00C271EF"/>
    <w:rsid w:val="00C27FF7"/>
    <w:rsid w:val="00C30E41"/>
    <w:rsid w:val="00C31EDD"/>
    <w:rsid w:val="00C3232B"/>
    <w:rsid w:val="00C32474"/>
    <w:rsid w:val="00C333D7"/>
    <w:rsid w:val="00C336EB"/>
    <w:rsid w:val="00C33B27"/>
    <w:rsid w:val="00C3407D"/>
    <w:rsid w:val="00C343D7"/>
    <w:rsid w:val="00C3523B"/>
    <w:rsid w:val="00C356ED"/>
    <w:rsid w:val="00C36402"/>
    <w:rsid w:val="00C36542"/>
    <w:rsid w:val="00C36AF0"/>
    <w:rsid w:val="00C37049"/>
    <w:rsid w:val="00C406FD"/>
    <w:rsid w:val="00C40E48"/>
    <w:rsid w:val="00C41999"/>
    <w:rsid w:val="00C42188"/>
    <w:rsid w:val="00C42244"/>
    <w:rsid w:val="00C42B0E"/>
    <w:rsid w:val="00C42EBD"/>
    <w:rsid w:val="00C44B51"/>
    <w:rsid w:val="00C44C6A"/>
    <w:rsid w:val="00C451C0"/>
    <w:rsid w:val="00C45D72"/>
    <w:rsid w:val="00C45EE1"/>
    <w:rsid w:val="00C46296"/>
    <w:rsid w:val="00C46C82"/>
    <w:rsid w:val="00C50FA3"/>
    <w:rsid w:val="00C519CA"/>
    <w:rsid w:val="00C52884"/>
    <w:rsid w:val="00C529B7"/>
    <w:rsid w:val="00C53791"/>
    <w:rsid w:val="00C53C2D"/>
    <w:rsid w:val="00C54CCA"/>
    <w:rsid w:val="00C55E60"/>
    <w:rsid w:val="00C5681E"/>
    <w:rsid w:val="00C5696A"/>
    <w:rsid w:val="00C578DA"/>
    <w:rsid w:val="00C57BA5"/>
    <w:rsid w:val="00C6021C"/>
    <w:rsid w:val="00C60D9E"/>
    <w:rsid w:val="00C618DA"/>
    <w:rsid w:val="00C6296A"/>
    <w:rsid w:val="00C62E97"/>
    <w:rsid w:val="00C63B19"/>
    <w:rsid w:val="00C652B3"/>
    <w:rsid w:val="00C6530D"/>
    <w:rsid w:val="00C65A83"/>
    <w:rsid w:val="00C65CA5"/>
    <w:rsid w:val="00C65E14"/>
    <w:rsid w:val="00C661DE"/>
    <w:rsid w:val="00C66CF4"/>
    <w:rsid w:val="00C6741E"/>
    <w:rsid w:val="00C67B72"/>
    <w:rsid w:val="00C70149"/>
    <w:rsid w:val="00C714FE"/>
    <w:rsid w:val="00C71B38"/>
    <w:rsid w:val="00C7279F"/>
    <w:rsid w:val="00C73CBA"/>
    <w:rsid w:val="00C73DF3"/>
    <w:rsid w:val="00C73EC9"/>
    <w:rsid w:val="00C741CA"/>
    <w:rsid w:val="00C74674"/>
    <w:rsid w:val="00C74A5E"/>
    <w:rsid w:val="00C75DE1"/>
    <w:rsid w:val="00C762A6"/>
    <w:rsid w:val="00C762C2"/>
    <w:rsid w:val="00C771A5"/>
    <w:rsid w:val="00C774FF"/>
    <w:rsid w:val="00C7756B"/>
    <w:rsid w:val="00C77BEE"/>
    <w:rsid w:val="00C77FB9"/>
    <w:rsid w:val="00C81AEE"/>
    <w:rsid w:val="00C81BE6"/>
    <w:rsid w:val="00C81DDD"/>
    <w:rsid w:val="00C82DF4"/>
    <w:rsid w:val="00C8326B"/>
    <w:rsid w:val="00C83865"/>
    <w:rsid w:val="00C83EC2"/>
    <w:rsid w:val="00C84282"/>
    <w:rsid w:val="00C87B8A"/>
    <w:rsid w:val="00C90642"/>
    <w:rsid w:val="00C90C3E"/>
    <w:rsid w:val="00C9221E"/>
    <w:rsid w:val="00C9242C"/>
    <w:rsid w:val="00C931A9"/>
    <w:rsid w:val="00C932F3"/>
    <w:rsid w:val="00C934C7"/>
    <w:rsid w:val="00C93683"/>
    <w:rsid w:val="00C9401A"/>
    <w:rsid w:val="00C94E87"/>
    <w:rsid w:val="00C95653"/>
    <w:rsid w:val="00C963A0"/>
    <w:rsid w:val="00C966CC"/>
    <w:rsid w:val="00C972F1"/>
    <w:rsid w:val="00C97E07"/>
    <w:rsid w:val="00CA0BA6"/>
    <w:rsid w:val="00CA112F"/>
    <w:rsid w:val="00CA2108"/>
    <w:rsid w:val="00CA247D"/>
    <w:rsid w:val="00CA357B"/>
    <w:rsid w:val="00CA3FCD"/>
    <w:rsid w:val="00CA4064"/>
    <w:rsid w:val="00CA442C"/>
    <w:rsid w:val="00CA4777"/>
    <w:rsid w:val="00CA4C0D"/>
    <w:rsid w:val="00CA51E6"/>
    <w:rsid w:val="00CA5840"/>
    <w:rsid w:val="00CA5C72"/>
    <w:rsid w:val="00CA6174"/>
    <w:rsid w:val="00CA6CF4"/>
    <w:rsid w:val="00CB0575"/>
    <w:rsid w:val="00CB092F"/>
    <w:rsid w:val="00CB0E3A"/>
    <w:rsid w:val="00CB102C"/>
    <w:rsid w:val="00CB1377"/>
    <w:rsid w:val="00CB2367"/>
    <w:rsid w:val="00CB339E"/>
    <w:rsid w:val="00CB3422"/>
    <w:rsid w:val="00CB4386"/>
    <w:rsid w:val="00CB4FBE"/>
    <w:rsid w:val="00CB5141"/>
    <w:rsid w:val="00CB5859"/>
    <w:rsid w:val="00CB5DE7"/>
    <w:rsid w:val="00CB61A1"/>
    <w:rsid w:val="00CB649E"/>
    <w:rsid w:val="00CC158D"/>
    <w:rsid w:val="00CC199F"/>
    <w:rsid w:val="00CC1B54"/>
    <w:rsid w:val="00CC39DC"/>
    <w:rsid w:val="00CC4459"/>
    <w:rsid w:val="00CC4859"/>
    <w:rsid w:val="00CC4B62"/>
    <w:rsid w:val="00CC4F94"/>
    <w:rsid w:val="00CC5B15"/>
    <w:rsid w:val="00CC62FC"/>
    <w:rsid w:val="00CC7154"/>
    <w:rsid w:val="00CC7913"/>
    <w:rsid w:val="00CD08D1"/>
    <w:rsid w:val="00CD113C"/>
    <w:rsid w:val="00CD1808"/>
    <w:rsid w:val="00CD1C58"/>
    <w:rsid w:val="00CD1EC7"/>
    <w:rsid w:val="00CD2474"/>
    <w:rsid w:val="00CD2A0F"/>
    <w:rsid w:val="00CD30E0"/>
    <w:rsid w:val="00CD321E"/>
    <w:rsid w:val="00CD3315"/>
    <w:rsid w:val="00CD35AB"/>
    <w:rsid w:val="00CD3867"/>
    <w:rsid w:val="00CD3B7E"/>
    <w:rsid w:val="00CD4677"/>
    <w:rsid w:val="00CD4BBE"/>
    <w:rsid w:val="00CD5A9E"/>
    <w:rsid w:val="00CD6746"/>
    <w:rsid w:val="00CD7B38"/>
    <w:rsid w:val="00CE01E4"/>
    <w:rsid w:val="00CE0A09"/>
    <w:rsid w:val="00CE298A"/>
    <w:rsid w:val="00CE2C57"/>
    <w:rsid w:val="00CE327F"/>
    <w:rsid w:val="00CE37ED"/>
    <w:rsid w:val="00CE38FC"/>
    <w:rsid w:val="00CE3D11"/>
    <w:rsid w:val="00CE6A98"/>
    <w:rsid w:val="00CE74DD"/>
    <w:rsid w:val="00CE7E84"/>
    <w:rsid w:val="00CE7EDB"/>
    <w:rsid w:val="00CF2A9E"/>
    <w:rsid w:val="00CF2C1D"/>
    <w:rsid w:val="00CF2FD1"/>
    <w:rsid w:val="00CF4744"/>
    <w:rsid w:val="00CF5C47"/>
    <w:rsid w:val="00CF7FAA"/>
    <w:rsid w:val="00D00EDD"/>
    <w:rsid w:val="00D019EA"/>
    <w:rsid w:val="00D01B5F"/>
    <w:rsid w:val="00D021A7"/>
    <w:rsid w:val="00D02344"/>
    <w:rsid w:val="00D029B3"/>
    <w:rsid w:val="00D0357D"/>
    <w:rsid w:val="00D03616"/>
    <w:rsid w:val="00D03CAF"/>
    <w:rsid w:val="00D03E1C"/>
    <w:rsid w:val="00D047B0"/>
    <w:rsid w:val="00D04AE7"/>
    <w:rsid w:val="00D04F80"/>
    <w:rsid w:val="00D05C22"/>
    <w:rsid w:val="00D06023"/>
    <w:rsid w:val="00D06F75"/>
    <w:rsid w:val="00D075EA"/>
    <w:rsid w:val="00D07A76"/>
    <w:rsid w:val="00D07A91"/>
    <w:rsid w:val="00D07BF9"/>
    <w:rsid w:val="00D10035"/>
    <w:rsid w:val="00D10433"/>
    <w:rsid w:val="00D10D37"/>
    <w:rsid w:val="00D11CEB"/>
    <w:rsid w:val="00D11D53"/>
    <w:rsid w:val="00D11E7D"/>
    <w:rsid w:val="00D11FA3"/>
    <w:rsid w:val="00D14085"/>
    <w:rsid w:val="00D14529"/>
    <w:rsid w:val="00D1469B"/>
    <w:rsid w:val="00D15429"/>
    <w:rsid w:val="00D15B13"/>
    <w:rsid w:val="00D17957"/>
    <w:rsid w:val="00D17A44"/>
    <w:rsid w:val="00D202BB"/>
    <w:rsid w:val="00D21B01"/>
    <w:rsid w:val="00D21B98"/>
    <w:rsid w:val="00D22939"/>
    <w:rsid w:val="00D22F63"/>
    <w:rsid w:val="00D23C04"/>
    <w:rsid w:val="00D24A65"/>
    <w:rsid w:val="00D25DE7"/>
    <w:rsid w:val="00D25DF7"/>
    <w:rsid w:val="00D26757"/>
    <w:rsid w:val="00D275CE"/>
    <w:rsid w:val="00D276C5"/>
    <w:rsid w:val="00D278AD"/>
    <w:rsid w:val="00D27E1F"/>
    <w:rsid w:val="00D27F85"/>
    <w:rsid w:val="00D30359"/>
    <w:rsid w:val="00D303FA"/>
    <w:rsid w:val="00D31695"/>
    <w:rsid w:val="00D31A3B"/>
    <w:rsid w:val="00D31EE1"/>
    <w:rsid w:val="00D32643"/>
    <w:rsid w:val="00D3281E"/>
    <w:rsid w:val="00D3289B"/>
    <w:rsid w:val="00D33F61"/>
    <w:rsid w:val="00D34A37"/>
    <w:rsid w:val="00D350A1"/>
    <w:rsid w:val="00D35609"/>
    <w:rsid w:val="00D35954"/>
    <w:rsid w:val="00D35DAD"/>
    <w:rsid w:val="00D35DC0"/>
    <w:rsid w:val="00D361E9"/>
    <w:rsid w:val="00D3712D"/>
    <w:rsid w:val="00D3714F"/>
    <w:rsid w:val="00D378D3"/>
    <w:rsid w:val="00D37C82"/>
    <w:rsid w:val="00D4013B"/>
    <w:rsid w:val="00D40182"/>
    <w:rsid w:val="00D40A7D"/>
    <w:rsid w:val="00D40BE3"/>
    <w:rsid w:val="00D40EB9"/>
    <w:rsid w:val="00D40F1B"/>
    <w:rsid w:val="00D41D4F"/>
    <w:rsid w:val="00D42EF6"/>
    <w:rsid w:val="00D437F8"/>
    <w:rsid w:val="00D43998"/>
    <w:rsid w:val="00D43B64"/>
    <w:rsid w:val="00D43F38"/>
    <w:rsid w:val="00D43FC4"/>
    <w:rsid w:val="00D446AF"/>
    <w:rsid w:val="00D44C8F"/>
    <w:rsid w:val="00D450D2"/>
    <w:rsid w:val="00D45388"/>
    <w:rsid w:val="00D45430"/>
    <w:rsid w:val="00D456CE"/>
    <w:rsid w:val="00D457AE"/>
    <w:rsid w:val="00D46340"/>
    <w:rsid w:val="00D46A37"/>
    <w:rsid w:val="00D46D13"/>
    <w:rsid w:val="00D46E52"/>
    <w:rsid w:val="00D4773A"/>
    <w:rsid w:val="00D51732"/>
    <w:rsid w:val="00D51CB4"/>
    <w:rsid w:val="00D5302F"/>
    <w:rsid w:val="00D538B8"/>
    <w:rsid w:val="00D54948"/>
    <w:rsid w:val="00D55138"/>
    <w:rsid w:val="00D55438"/>
    <w:rsid w:val="00D5597B"/>
    <w:rsid w:val="00D55998"/>
    <w:rsid w:val="00D56A95"/>
    <w:rsid w:val="00D56FF2"/>
    <w:rsid w:val="00D57A3A"/>
    <w:rsid w:val="00D61AF9"/>
    <w:rsid w:val="00D6215A"/>
    <w:rsid w:val="00D6293B"/>
    <w:rsid w:val="00D629F7"/>
    <w:rsid w:val="00D62D64"/>
    <w:rsid w:val="00D62F10"/>
    <w:rsid w:val="00D639EC"/>
    <w:rsid w:val="00D6408D"/>
    <w:rsid w:val="00D64681"/>
    <w:rsid w:val="00D6578E"/>
    <w:rsid w:val="00D6682B"/>
    <w:rsid w:val="00D674DA"/>
    <w:rsid w:val="00D67B1B"/>
    <w:rsid w:val="00D70D40"/>
    <w:rsid w:val="00D70E00"/>
    <w:rsid w:val="00D712FE"/>
    <w:rsid w:val="00D714E8"/>
    <w:rsid w:val="00D71888"/>
    <w:rsid w:val="00D7242A"/>
    <w:rsid w:val="00D72E8B"/>
    <w:rsid w:val="00D73C5E"/>
    <w:rsid w:val="00D74431"/>
    <w:rsid w:val="00D74980"/>
    <w:rsid w:val="00D7584E"/>
    <w:rsid w:val="00D76001"/>
    <w:rsid w:val="00D77C13"/>
    <w:rsid w:val="00D8073F"/>
    <w:rsid w:val="00D80F22"/>
    <w:rsid w:val="00D81396"/>
    <w:rsid w:val="00D81C62"/>
    <w:rsid w:val="00D836B3"/>
    <w:rsid w:val="00D84D11"/>
    <w:rsid w:val="00D85499"/>
    <w:rsid w:val="00D8573B"/>
    <w:rsid w:val="00D85FC8"/>
    <w:rsid w:val="00D86336"/>
    <w:rsid w:val="00D87207"/>
    <w:rsid w:val="00D8781C"/>
    <w:rsid w:val="00D87AFE"/>
    <w:rsid w:val="00D90302"/>
    <w:rsid w:val="00D903EC"/>
    <w:rsid w:val="00D904C4"/>
    <w:rsid w:val="00D909A2"/>
    <w:rsid w:val="00D90CE4"/>
    <w:rsid w:val="00D90D09"/>
    <w:rsid w:val="00D90D8B"/>
    <w:rsid w:val="00D90FC3"/>
    <w:rsid w:val="00D9120C"/>
    <w:rsid w:val="00D918BC"/>
    <w:rsid w:val="00D91EBB"/>
    <w:rsid w:val="00D9274A"/>
    <w:rsid w:val="00D93BFB"/>
    <w:rsid w:val="00D9526A"/>
    <w:rsid w:val="00D96987"/>
    <w:rsid w:val="00D96A3B"/>
    <w:rsid w:val="00D970EE"/>
    <w:rsid w:val="00D976AA"/>
    <w:rsid w:val="00DA05BD"/>
    <w:rsid w:val="00DA172A"/>
    <w:rsid w:val="00DA2158"/>
    <w:rsid w:val="00DA2946"/>
    <w:rsid w:val="00DA2D82"/>
    <w:rsid w:val="00DA383F"/>
    <w:rsid w:val="00DA3B49"/>
    <w:rsid w:val="00DA422E"/>
    <w:rsid w:val="00DA547C"/>
    <w:rsid w:val="00DA60F1"/>
    <w:rsid w:val="00DB1583"/>
    <w:rsid w:val="00DB1D72"/>
    <w:rsid w:val="00DB2A48"/>
    <w:rsid w:val="00DB2C90"/>
    <w:rsid w:val="00DB2D66"/>
    <w:rsid w:val="00DB414B"/>
    <w:rsid w:val="00DB499B"/>
    <w:rsid w:val="00DB4B2F"/>
    <w:rsid w:val="00DB4BFD"/>
    <w:rsid w:val="00DB4F92"/>
    <w:rsid w:val="00DB5108"/>
    <w:rsid w:val="00DB64D3"/>
    <w:rsid w:val="00DB65E1"/>
    <w:rsid w:val="00DB6E71"/>
    <w:rsid w:val="00DC04FD"/>
    <w:rsid w:val="00DC11CF"/>
    <w:rsid w:val="00DC132E"/>
    <w:rsid w:val="00DC1403"/>
    <w:rsid w:val="00DC1C76"/>
    <w:rsid w:val="00DC1D96"/>
    <w:rsid w:val="00DC3B6F"/>
    <w:rsid w:val="00DC4970"/>
    <w:rsid w:val="00DC5179"/>
    <w:rsid w:val="00DC5622"/>
    <w:rsid w:val="00DC59FA"/>
    <w:rsid w:val="00DC5DC5"/>
    <w:rsid w:val="00DC6062"/>
    <w:rsid w:val="00DC69A9"/>
    <w:rsid w:val="00DC7C73"/>
    <w:rsid w:val="00DD0195"/>
    <w:rsid w:val="00DD0730"/>
    <w:rsid w:val="00DD0F74"/>
    <w:rsid w:val="00DD2155"/>
    <w:rsid w:val="00DD24E8"/>
    <w:rsid w:val="00DD27CF"/>
    <w:rsid w:val="00DD2C78"/>
    <w:rsid w:val="00DD330F"/>
    <w:rsid w:val="00DD3685"/>
    <w:rsid w:val="00DD3E40"/>
    <w:rsid w:val="00DD3F1E"/>
    <w:rsid w:val="00DD3F51"/>
    <w:rsid w:val="00DD4106"/>
    <w:rsid w:val="00DD4349"/>
    <w:rsid w:val="00DD5AAC"/>
    <w:rsid w:val="00DD608F"/>
    <w:rsid w:val="00DD6149"/>
    <w:rsid w:val="00DD61E4"/>
    <w:rsid w:val="00DD62B5"/>
    <w:rsid w:val="00DD6EB2"/>
    <w:rsid w:val="00DE03E7"/>
    <w:rsid w:val="00DE0938"/>
    <w:rsid w:val="00DE0D29"/>
    <w:rsid w:val="00DE1648"/>
    <w:rsid w:val="00DE1986"/>
    <w:rsid w:val="00DE19D5"/>
    <w:rsid w:val="00DE3567"/>
    <w:rsid w:val="00DE36C2"/>
    <w:rsid w:val="00DE447C"/>
    <w:rsid w:val="00DE4D4E"/>
    <w:rsid w:val="00DE5165"/>
    <w:rsid w:val="00DE55D6"/>
    <w:rsid w:val="00DE5C79"/>
    <w:rsid w:val="00DE65F0"/>
    <w:rsid w:val="00DE6C99"/>
    <w:rsid w:val="00DE6D26"/>
    <w:rsid w:val="00DE74CC"/>
    <w:rsid w:val="00DE7702"/>
    <w:rsid w:val="00DE7907"/>
    <w:rsid w:val="00DE7A85"/>
    <w:rsid w:val="00DF13BD"/>
    <w:rsid w:val="00DF2929"/>
    <w:rsid w:val="00DF369A"/>
    <w:rsid w:val="00DF3C2D"/>
    <w:rsid w:val="00DF3F3D"/>
    <w:rsid w:val="00DF4A2B"/>
    <w:rsid w:val="00DF4C2B"/>
    <w:rsid w:val="00DF5994"/>
    <w:rsid w:val="00DF5DA5"/>
    <w:rsid w:val="00DF74A6"/>
    <w:rsid w:val="00E00047"/>
    <w:rsid w:val="00E001C9"/>
    <w:rsid w:val="00E00271"/>
    <w:rsid w:val="00E006F7"/>
    <w:rsid w:val="00E00A40"/>
    <w:rsid w:val="00E00A61"/>
    <w:rsid w:val="00E00FC0"/>
    <w:rsid w:val="00E01676"/>
    <w:rsid w:val="00E01A37"/>
    <w:rsid w:val="00E0228F"/>
    <w:rsid w:val="00E02AC6"/>
    <w:rsid w:val="00E02C69"/>
    <w:rsid w:val="00E0384D"/>
    <w:rsid w:val="00E03C01"/>
    <w:rsid w:val="00E0437F"/>
    <w:rsid w:val="00E04812"/>
    <w:rsid w:val="00E04F77"/>
    <w:rsid w:val="00E05182"/>
    <w:rsid w:val="00E05298"/>
    <w:rsid w:val="00E054BD"/>
    <w:rsid w:val="00E059A2"/>
    <w:rsid w:val="00E06026"/>
    <w:rsid w:val="00E06578"/>
    <w:rsid w:val="00E06854"/>
    <w:rsid w:val="00E0692E"/>
    <w:rsid w:val="00E06C6D"/>
    <w:rsid w:val="00E1056C"/>
    <w:rsid w:val="00E10EBC"/>
    <w:rsid w:val="00E11A6A"/>
    <w:rsid w:val="00E11C52"/>
    <w:rsid w:val="00E11E32"/>
    <w:rsid w:val="00E1381D"/>
    <w:rsid w:val="00E138DE"/>
    <w:rsid w:val="00E13F16"/>
    <w:rsid w:val="00E13FF0"/>
    <w:rsid w:val="00E14197"/>
    <w:rsid w:val="00E141AE"/>
    <w:rsid w:val="00E1473B"/>
    <w:rsid w:val="00E14D1F"/>
    <w:rsid w:val="00E15166"/>
    <w:rsid w:val="00E15AA6"/>
    <w:rsid w:val="00E166D3"/>
    <w:rsid w:val="00E16F5B"/>
    <w:rsid w:val="00E16F88"/>
    <w:rsid w:val="00E16FB1"/>
    <w:rsid w:val="00E1796E"/>
    <w:rsid w:val="00E17DD0"/>
    <w:rsid w:val="00E17E1B"/>
    <w:rsid w:val="00E2014E"/>
    <w:rsid w:val="00E20545"/>
    <w:rsid w:val="00E20583"/>
    <w:rsid w:val="00E20585"/>
    <w:rsid w:val="00E2142B"/>
    <w:rsid w:val="00E21507"/>
    <w:rsid w:val="00E2150D"/>
    <w:rsid w:val="00E21777"/>
    <w:rsid w:val="00E21DA1"/>
    <w:rsid w:val="00E2241A"/>
    <w:rsid w:val="00E22625"/>
    <w:rsid w:val="00E22817"/>
    <w:rsid w:val="00E22B98"/>
    <w:rsid w:val="00E2332E"/>
    <w:rsid w:val="00E238DB"/>
    <w:rsid w:val="00E23D99"/>
    <w:rsid w:val="00E242B9"/>
    <w:rsid w:val="00E24496"/>
    <w:rsid w:val="00E2481C"/>
    <w:rsid w:val="00E25387"/>
    <w:rsid w:val="00E255CC"/>
    <w:rsid w:val="00E25C75"/>
    <w:rsid w:val="00E25EA7"/>
    <w:rsid w:val="00E275BD"/>
    <w:rsid w:val="00E30323"/>
    <w:rsid w:val="00E304C6"/>
    <w:rsid w:val="00E31201"/>
    <w:rsid w:val="00E316AF"/>
    <w:rsid w:val="00E31D77"/>
    <w:rsid w:val="00E31E55"/>
    <w:rsid w:val="00E32661"/>
    <w:rsid w:val="00E32864"/>
    <w:rsid w:val="00E328AC"/>
    <w:rsid w:val="00E32B91"/>
    <w:rsid w:val="00E33107"/>
    <w:rsid w:val="00E3366B"/>
    <w:rsid w:val="00E33794"/>
    <w:rsid w:val="00E34117"/>
    <w:rsid w:val="00E346D0"/>
    <w:rsid w:val="00E34766"/>
    <w:rsid w:val="00E34D07"/>
    <w:rsid w:val="00E35243"/>
    <w:rsid w:val="00E358E4"/>
    <w:rsid w:val="00E36FC1"/>
    <w:rsid w:val="00E374AB"/>
    <w:rsid w:val="00E376DC"/>
    <w:rsid w:val="00E37C8C"/>
    <w:rsid w:val="00E4012E"/>
    <w:rsid w:val="00E403CC"/>
    <w:rsid w:val="00E4050A"/>
    <w:rsid w:val="00E409C4"/>
    <w:rsid w:val="00E40DDC"/>
    <w:rsid w:val="00E414F4"/>
    <w:rsid w:val="00E41579"/>
    <w:rsid w:val="00E41D24"/>
    <w:rsid w:val="00E41D6C"/>
    <w:rsid w:val="00E41FD0"/>
    <w:rsid w:val="00E42514"/>
    <w:rsid w:val="00E42794"/>
    <w:rsid w:val="00E436BA"/>
    <w:rsid w:val="00E43ACB"/>
    <w:rsid w:val="00E43E4E"/>
    <w:rsid w:val="00E43E67"/>
    <w:rsid w:val="00E440C0"/>
    <w:rsid w:val="00E4420A"/>
    <w:rsid w:val="00E446BC"/>
    <w:rsid w:val="00E446D2"/>
    <w:rsid w:val="00E44869"/>
    <w:rsid w:val="00E461FB"/>
    <w:rsid w:val="00E46DC4"/>
    <w:rsid w:val="00E4702A"/>
    <w:rsid w:val="00E47158"/>
    <w:rsid w:val="00E47B24"/>
    <w:rsid w:val="00E47B6A"/>
    <w:rsid w:val="00E47E6F"/>
    <w:rsid w:val="00E47F93"/>
    <w:rsid w:val="00E50552"/>
    <w:rsid w:val="00E5073A"/>
    <w:rsid w:val="00E50EAC"/>
    <w:rsid w:val="00E50F3E"/>
    <w:rsid w:val="00E513C5"/>
    <w:rsid w:val="00E53093"/>
    <w:rsid w:val="00E530BD"/>
    <w:rsid w:val="00E53C02"/>
    <w:rsid w:val="00E55135"/>
    <w:rsid w:val="00E5581A"/>
    <w:rsid w:val="00E55852"/>
    <w:rsid w:val="00E55B95"/>
    <w:rsid w:val="00E55D00"/>
    <w:rsid w:val="00E55D40"/>
    <w:rsid w:val="00E567A1"/>
    <w:rsid w:val="00E56961"/>
    <w:rsid w:val="00E56ADB"/>
    <w:rsid w:val="00E56D46"/>
    <w:rsid w:val="00E57D95"/>
    <w:rsid w:val="00E61197"/>
    <w:rsid w:val="00E6176E"/>
    <w:rsid w:val="00E619AB"/>
    <w:rsid w:val="00E61B46"/>
    <w:rsid w:val="00E62DD0"/>
    <w:rsid w:val="00E6367C"/>
    <w:rsid w:val="00E64AFB"/>
    <w:rsid w:val="00E64E91"/>
    <w:rsid w:val="00E65075"/>
    <w:rsid w:val="00E65AEB"/>
    <w:rsid w:val="00E66395"/>
    <w:rsid w:val="00E6696D"/>
    <w:rsid w:val="00E67866"/>
    <w:rsid w:val="00E67D23"/>
    <w:rsid w:val="00E70267"/>
    <w:rsid w:val="00E702CE"/>
    <w:rsid w:val="00E70C56"/>
    <w:rsid w:val="00E70FB7"/>
    <w:rsid w:val="00E71621"/>
    <w:rsid w:val="00E71D93"/>
    <w:rsid w:val="00E7262A"/>
    <w:rsid w:val="00E72EA8"/>
    <w:rsid w:val="00E7324D"/>
    <w:rsid w:val="00E73C43"/>
    <w:rsid w:val="00E74212"/>
    <w:rsid w:val="00E748ED"/>
    <w:rsid w:val="00E75855"/>
    <w:rsid w:val="00E75C42"/>
    <w:rsid w:val="00E75D0E"/>
    <w:rsid w:val="00E76855"/>
    <w:rsid w:val="00E7692F"/>
    <w:rsid w:val="00E769E9"/>
    <w:rsid w:val="00E76B0E"/>
    <w:rsid w:val="00E76E7D"/>
    <w:rsid w:val="00E8025A"/>
    <w:rsid w:val="00E80CBB"/>
    <w:rsid w:val="00E817AB"/>
    <w:rsid w:val="00E818A1"/>
    <w:rsid w:val="00E81AD5"/>
    <w:rsid w:val="00E82A73"/>
    <w:rsid w:val="00E82B7D"/>
    <w:rsid w:val="00E82DA4"/>
    <w:rsid w:val="00E82F86"/>
    <w:rsid w:val="00E83503"/>
    <w:rsid w:val="00E83B72"/>
    <w:rsid w:val="00E83CE9"/>
    <w:rsid w:val="00E83DF5"/>
    <w:rsid w:val="00E84306"/>
    <w:rsid w:val="00E8453F"/>
    <w:rsid w:val="00E85068"/>
    <w:rsid w:val="00E8511A"/>
    <w:rsid w:val="00E85554"/>
    <w:rsid w:val="00E87476"/>
    <w:rsid w:val="00E878FC"/>
    <w:rsid w:val="00E87EDF"/>
    <w:rsid w:val="00E90772"/>
    <w:rsid w:val="00E90816"/>
    <w:rsid w:val="00E90C46"/>
    <w:rsid w:val="00E90D8D"/>
    <w:rsid w:val="00E929B0"/>
    <w:rsid w:val="00E92BB7"/>
    <w:rsid w:val="00E92D42"/>
    <w:rsid w:val="00E93DF7"/>
    <w:rsid w:val="00E94063"/>
    <w:rsid w:val="00E94098"/>
    <w:rsid w:val="00E94170"/>
    <w:rsid w:val="00E94D98"/>
    <w:rsid w:val="00E95546"/>
    <w:rsid w:val="00E9563D"/>
    <w:rsid w:val="00E95C45"/>
    <w:rsid w:val="00E96905"/>
    <w:rsid w:val="00E97346"/>
    <w:rsid w:val="00E973BC"/>
    <w:rsid w:val="00E97E02"/>
    <w:rsid w:val="00EA0040"/>
    <w:rsid w:val="00EA0872"/>
    <w:rsid w:val="00EA0CF5"/>
    <w:rsid w:val="00EA15E4"/>
    <w:rsid w:val="00EA1EC9"/>
    <w:rsid w:val="00EA20B4"/>
    <w:rsid w:val="00EA2B4F"/>
    <w:rsid w:val="00EA3630"/>
    <w:rsid w:val="00EA50DB"/>
    <w:rsid w:val="00EA57BC"/>
    <w:rsid w:val="00EA58E3"/>
    <w:rsid w:val="00EA6CF4"/>
    <w:rsid w:val="00EA74F8"/>
    <w:rsid w:val="00EA78CD"/>
    <w:rsid w:val="00EB061A"/>
    <w:rsid w:val="00EB090F"/>
    <w:rsid w:val="00EB1006"/>
    <w:rsid w:val="00EB11A3"/>
    <w:rsid w:val="00EB1690"/>
    <w:rsid w:val="00EB289B"/>
    <w:rsid w:val="00EB297C"/>
    <w:rsid w:val="00EB319A"/>
    <w:rsid w:val="00EB3EE2"/>
    <w:rsid w:val="00EB4C24"/>
    <w:rsid w:val="00EB5717"/>
    <w:rsid w:val="00EB5C06"/>
    <w:rsid w:val="00EB5D6A"/>
    <w:rsid w:val="00EB606D"/>
    <w:rsid w:val="00EB6195"/>
    <w:rsid w:val="00EB6946"/>
    <w:rsid w:val="00EB6E04"/>
    <w:rsid w:val="00EB7043"/>
    <w:rsid w:val="00EB7167"/>
    <w:rsid w:val="00EB7971"/>
    <w:rsid w:val="00EC034C"/>
    <w:rsid w:val="00EC08B3"/>
    <w:rsid w:val="00EC137F"/>
    <w:rsid w:val="00EC153A"/>
    <w:rsid w:val="00EC3961"/>
    <w:rsid w:val="00EC4743"/>
    <w:rsid w:val="00EC4B57"/>
    <w:rsid w:val="00EC4B74"/>
    <w:rsid w:val="00EC69D5"/>
    <w:rsid w:val="00ED0CCA"/>
    <w:rsid w:val="00ED17E7"/>
    <w:rsid w:val="00ED1A8E"/>
    <w:rsid w:val="00ED22D3"/>
    <w:rsid w:val="00ED252E"/>
    <w:rsid w:val="00ED25AC"/>
    <w:rsid w:val="00ED29EE"/>
    <w:rsid w:val="00ED4926"/>
    <w:rsid w:val="00ED49BE"/>
    <w:rsid w:val="00ED5150"/>
    <w:rsid w:val="00ED56FC"/>
    <w:rsid w:val="00ED629E"/>
    <w:rsid w:val="00ED7BE5"/>
    <w:rsid w:val="00ED7EC1"/>
    <w:rsid w:val="00EE0783"/>
    <w:rsid w:val="00EE0A36"/>
    <w:rsid w:val="00EE1791"/>
    <w:rsid w:val="00EE235D"/>
    <w:rsid w:val="00EE3035"/>
    <w:rsid w:val="00EE3C24"/>
    <w:rsid w:val="00EE4BEB"/>
    <w:rsid w:val="00EE560E"/>
    <w:rsid w:val="00EE607F"/>
    <w:rsid w:val="00EE6251"/>
    <w:rsid w:val="00EE6455"/>
    <w:rsid w:val="00EE6D2A"/>
    <w:rsid w:val="00EE71EC"/>
    <w:rsid w:val="00EE7607"/>
    <w:rsid w:val="00EE7F2F"/>
    <w:rsid w:val="00EF04AD"/>
    <w:rsid w:val="00EF1412"/>
    <w:rsid w:val="00EF2AA7"/>
    <w:rsid w:val="00EF3763"/>
    <w:rsid w:val="00EF4F39"/>
    <w:rsid w:val="00EF5D52"/>
    <w:rsid w:val="00EF6374"/>
    <w:rsid w:val="00EF66E4"/>
    <w:rsid w:val="00EF694F"/>
    <w:rsid w:val="00EF6E8E"/>
    <w:rsid w:val="00EF7360"/>
    <w:rsid w:val="00F006EF"/>
    <w:rsid w:val="00F01B78"/>
    <w:rsid w:val="00F02029"/>
    <w:rsid w:val="00F02200"/>
    <w:rsid w:val="00F02346"/>
    <w:rsid w:val="00F02ADA"/>
    <w:rsid w:val="00F02FDE"/>
    <w:rsid w:val="00F0317F"/>
    <w:rsid w:val="00F03AA6"/>
    <w:rsid w:val="00F03E3C"/>
    <w:rsid w:val="00F0416F"/>
    <w:rsid w:val="00F051F1"/>
    <w:rsid w:val="00F053B6"/>
    <w:rsid w:val="00F05F19"/>
    <w:rsid w:val="00F0604D"/>
    <w:rsid w:val="00F0646B"/>
    <w:rsid w:val="00F06BB1"/>
    <w:rsid w:val="00F0778F"/>
    <w:rsid w:val="00F1121D"/>
    <w:rsid w:val="00F1146C"/>
    <w:rsid w:val="00F11F74"/>
    <w:rsid w:val="00F12BDA"/>
    <w:rsid w:val="00F143A6"/>
    <w:rsid w:val="00F16BC6"/>
    <w:rsid w:val="00F16BC8"/>
    <w:rsid w:val="00F16C53"/>
    <w:rsid w:val="00F17717"/>
    <w:rsid w:val="00F1779D"/>
    <w:rsid w:val="00F204B9"/>
    <w:rsid w:val="00F20E9F"/>
    <w:rsid w:val="00F21D12"/>
    <w:rsid w:val="00F22961"/>
    <w:rsid w:val="00F23D3C"/>
    <w:rsid w:val="00F246D2"/>
    <w:rsid w:val="00F24C8C"/>
    <w:rsid w:val="00F25314"/>
    <w:rsid w:val="00F270A6"/>
    <w:rsid w:val="00F273D5"/>
    <w:rsid w:val="00F27DE7"/>
    <w:rsid w:val="00F27E5B"/>
    <w:rsid w:val="00F27F90"/>
    <w:rsid w:val="00F30343"/>
    <w:rsid w:val="00F30492"/>
    <w:rsid w:val="00F307C1"/>
    <w:rsid w:val="00F3188C"/>
    <w:rsid w:val="00F32821"/>
    <w:rsid w:val="00F32EDF"/>
    <w:rsid w:val="00F33694"/>
    <w:rsid w:val="00F33EA9"/>
    <w:rsid w:val="00F34A89"/>
    <w:rsid w:val="00F34BA2"/>
    <w:rsid w:val="00F366F5"/>
    <w:rsid w:val="00F37801"/>
    <w:rsid w:val="00F3792F"/>
    <w:rsid w:val="00F37FD9"/>
    <w:rsid w:val="00F412A5"/>
    <w:rsid w:val="00F42AFB"/>
    <w:rsid w:val="00F42BA8"/>
    <w:rsid w:val="00F43AD9"/>
    <w:rsid w:val="00F45149"/>
    <w:rsid w:val="00F459FB"/>
    <w:rsid w:val="00F45EC0"/>
    <w:rsid w:val="00F4688C"/>
    <w:rsid w:val="00F46FFE"/>
    <w:rsid w:val="00F47842"/>
    <w:rsid w:val="00F47E25"/>
    <w:rsid w:val="00F50143"/>
    <w:rsid w:val="00F50347"/>
    <w:rsid w:val="00F50B83"/>
    <w:rsid w:val="00F50F60"/>
    <w:rsid w:val="00F517AE"/>
    <w:rsid w:val="00F5214D"/>
    <w:rsid w:val="00F529F2"/>
    <w:rsid w:val="00F53057"/>
    <w:rsid w:val="00F53354"/>
    <w:rsid w:val="00F53B1A"/>
    <w:rsid w:val="00F53B37"/>
    <w:rsid w:val="00F53B9C"/>
    <w:rsid w:val="00F54725"/>
    <w:rsid w:val="00F5478A"/>
    <w:rsid w:val="00F55222"/>
    <w:rsid w:val="00F552F8"/>
    <w:rsid w:val="00F55AE1"/>
    <w:rsid w:val="00F55FFA"/>
    <w:rsid w:val="00F562EE"/>
    <w:rsid w:val="00F56889"/>
    <w:rsid w:val="00F56D90"/>
    <w:rsid w:val="00F5721B"/>
    <w:rsid w:val="00F5749B"/>
    <w:rsid w:val="00F57A03"/>
    <w:rsid w:val="00F619DC"/>
    <w:rsid w:val="00F61A1F"/>
    <w:rsid w:val="00F61E2B"/>
    <w:rsid w:val="00F62297"/>
    <w:rsid w:val="00F62725"/>
    <w:rsid w:val="00F630B5"/>
    <w:rsid w:val="00F6311D"/>
    <w:rsid w:val="00F644AE"/>
    <w:rsid w:val="00F6473F"/>
    <w:rsid w:val="00F64918"/>
    <w:rsid w:val="00F6540E"/>
    <w:rsid w:val="00F656F4"/>
    <w:rsid w:val="00F65823"/>
    <w:rsid w:val="00F65D71"/>
    <w:rsid w:val="00F65FBD"/>
    <w:rsid w:val="00F65FC6"/>
    <w:rsid w:val="00F66269"/>
    <w:rsid w:val="00F66673"/>
    <w:rsid w:val="00F6682A"/>
    <w:rsid w:val="00F668EA"/>
    <w:rsid w:val="00F6716F"/>
    <w:rsid w:val="00F67409"/>
    <w:rsid w:val="00F67D8B"/>
    <w:rsid w:val="00F7143C"/>
    <w:rsid w:val="00F71BE2"/>
    <w:rsid w:val="00F724F6"/>
    <w:rsid w:val="00F7287B"/>
    <w:rsid w:val="00F72C84"/>
    <w:rsid w:val="00F739DE"/>
    <w:rsid w:val="00F73D2A"/>
    <w:rsid w:val="00F73FD0"/>
    <w:rsid w:val="00F7432C"/>
    <w:rsid w:val="00F74350"/>
    <w:rsid w:val="00F74C4A"/>
    <w:rsid w:val="00F74E4A"/>
    <w:rsid w:val="00F751F6"/>
    <w:rsid w:val="00F756C0"/>
    <w:rsid w:val="00F7769E"/>
    <w:rsid w:val="00F7777A"/>
    <w:rsid w:val="00F8019A"/>
    <w:rsid w:val="00F80F3C"/>
    <w:rsid w:val="00F8197B"/>
    <w:rsid w:val="00F819D2"/>
    <w:rsid w:val="00F81BA0"/>
    <w:rsid w:val="00F8221E"/>
    <w:rsid w:val="00F82C7B"/>
    <w:rsid w:val="00F82E4E"/>
    <w:rsid w:val="00F834CE"/>
    <w:rsid w:val="00F83D44"/>
    <w:rsid w:val="00F848EE"/>
    <w:rsid w:val="00F84FCD"/>
    <w:rsid w:val="00F8613A"/>
    <w:rsid w:val="00F867F5"/>
    <w:rsid w:val="00F87F36"/>
    <w:rsid w:val="00F90577"/>
    <w:rsid w:val="00F909FA"/>
    <w:rsid w:val="00F90CA8"/>
    <w:rsid w:val="00F90F2E"/>
    <w:rsid w:val="00F91152"/>
    <w:rsid w:val="00F91BDE"/>
    <w:rsid w:val="00F91E72"/>
    <w:rsid w:val="00F91E7E"/>
    <w:rsid w:val="00F931D3"/>
    <w:rsid w:val="00F93A3D"/>
    <w:rsid w:val="00F94284"/>
    <w:rsid w:val="00F9436B"/>
    <w:rsid w:val="00F94CF0"/>
    <w:rsid w:val="00F95775"/>
    <w:rsid w:val="00F95AA8"/>
    <w:rsid w:val="00F95CEF"/>
    <w:rsid w:val="00F961B3"/>
    <w:rsid w:val="00F961E2"/>
    <w:rsid w:val="00F965DB"/>
    <w:rsid w:val="00F97137"/>
    <w:rsid w:val="00F976A8"/>
    <w:rsid w:val="00F976CB"/>
    <w:rsid w:val="00FA1B16"/>
    <w:rsid w:val="00FA2C3E"/>
    <w:rsid w:val="00FA3129"/>
    <w:rsid w:val="00FA3914"/>
    <w:rsid w:val="00FA3E2C"/>
    <w:rsid w:val="00FA4046"/>
    <w:rsid w:val="00FA506A"/>
    <w:rsid w:val="00FA59B5"/>
    <w:rsid w:val="00FA667E"/>
    <w:rsid w:val="00FA694A"/>
    <w:rsid w:val="00FA71B1"/>
    <w:rsid w:val="00FA78AF"/>
    <w:rsid w:val="00FA78F0"/>
    <w:rsid w:val="00FA7974"/>
    <w:rsid w:val="00FB059E"/>
    <w:rsid w:val="00FB2646"/>
    <w:rsid w:val="00FB2A1E"/>
    <w:rsid w:val="00FB3103"/>
    <w:rsid w:val="00FB3303"/>
    <w:rsid w:val="00FB3E46"/>
    <w:rsid w:val="00FB3E5C"/>
    <w:rsid w:val="00FB3EFF"/>
    <w:rsid w:val="00FB429E"/>
    <w:rsid w:val="00FB4474"/>
    <w:rsid w:val="00FB4EC3"/>
    <w:rsid w:val="00FB5267"/>
    <w:rsid w:val="00FB5D13"/>
    <w:rsid w:val="00FB6095"/>
    <w:rsid w:val="00FB7E8C"/>
    <w:rsid w:val="00FC039F"/>
    <w:rsid w:val="00FC0D70"/>
    <w:rsid w:val="00FC1207"/>
    <w:rsid w:val="00FC1E5B"/>
    <w:rsid w:val="00FC39A9"/>
    <w:rsid w:val="00FC3A06"/>
    <w:rsid w:val="00FC4234"/>
    <w:rsid w:val="00FC613B"/>
    <w:rsid w:val="00FC7072"/>
    <w:rsid w:val="00FC72CA"/>
    <w:rsid w:val="00FC7A3C"/>
    <w:rsid w:val="00FC7F67"/>
    <w:rsid w:val="00FD04EB"/>
    <w:rsid w:val="00FD102F"/>
    <w:rsid w:val="00FD1E43"/>
    <w:rsid w:val="00FD20A7"/>
    <w:rsid w:val="00FD257C"/>
    <w:rsid w:val="00FD25DE"/>
    <w:rsid w:val="00FD266F"/>
    <w:rsid w:val="00FD3090"/>
    <w:rsid w:val="00FD3E47"/>
    <w:rsid w:val="00FD3F72"/>
    <w:rsid w:val="00FD4267"/>
    <w:rsid w:val="00FD6AFE"/>
    <w:rsid w:val="00FD6E46"/>
    <w:rsid w:val="00FD7AA9"/>
    <w:rsid w:val="00FE0173"/>
    <w:rsid w:val="00FE02A9"/>
    <w:rsid w:val="00FE03B6"/>
    <w:rsid w:val="00FE0E99"/>
    <w:rsid w:val="00FE1136"/>
    <w:rsid w:val="00FE1359"/>
    <w:rsid w:val="00FE1B79"/>
    <w:rsid w:val="00FE26BD"/>
    <w:rsid w:val="00FE3174"/>
    <w:rsid w:val="00FE5738"/>
    <w:rsid w:val="00FE6B0C"/>
    <w:rsid w:val="00FE6BCE"/>
    <w:rsid w:val="00FE74FE"/>
    <w:rsid w:val="00FE7FC8"/>
    <w:rsid w:val="00FF0E18"/>
    <w:rsid w:val="00FF1902"/>
    <w:rsid w:val="00FF2624"/>
    <w:rsid w:val="00FF2641"/>
    <w:rsid w:val="00FF3F88"/>
    <w:rsid w:val="00FF41B1"/>
    <w:rsid w:val="00FF4300"/>
    <w:rsid w:val="00FF5AAB"/>
    <w:rsid w:val="00FF6347"/>
    <w:rsid w:val="00FF6A23"/>
    <w:rsid w:val="00FF6CBF"/>
    <w:rsid w:val="29E96DD8"/>
    <w:rsid w:val="34663030"/>
    <w:rsid w:val="3E6132A3"/>
    <w:rsid w:val="43056EAF"/>
    <w:rsid w:val="4A064990"/>
    <w:rsid w:val="5ABC88F0"/>
    <w:rsid w:val="5ADD173D"/>
    <w:rsid w:val="5C3B14DF"/>
    <w:rsid w:val="617A00E6"/>
    <w:rsid w:val="7CEFBF59"/>
    <w:rsid w:val="7E822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16BA2F5"/>
  <w15:docId w15:val="{96300D1F-BC66-4420-8988-F412AD726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DengXian" w:hAnsi="Calibri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unhideWhenUsed="1" w:qFormat="1"/>
    <w:lsdException w:name="heading 4" w:uiPriority="9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417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nhideWhenUsed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zh-CN" w:eastAsia="zh-CN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zh-CN" w:eastAsia="zh-CN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zh-CN" w:eastAsia="zh-CN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zh-CN" w:eastAsia="zh-CN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zh-CN" w:eastAsia="zh-CN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zh-CN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unhideWhenUsed/>
    <w:qFormat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sz w:val="18"/>
    </w:r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lang w:val="zh-CN" w:eastAsia="zh-CN"/>
    </w:rPr>
  </w:style>
  <w:style w:type="paragraph" w:styleId="BodyText">
    <w:name w:val="Body Text"/>
    <w:basedOn w:val="Normal"/>
    <w:link w:val="BodyTextChar"/>
    <w:unhideWhenUsed/>
    <w:qFormat/>
    <w:pPr>
      <w:spacing w:after="120"/>
    </w:pPr>
    <w:rPr>
      <w:lang w:val="en-GB" w:eastAsia="zh-CN"/>
    </w:r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TOC3">
    <w:name w:val="toc 3"/>
    <w:basedOn w:val="Normal"/>
    <w:next w:val="Normal"/>
    <w:uiPriority w:val="39"/>
    <w:unhideWhenUsed/>
    <w:qFormat/>
    <w:pPr>
      <w:spacing w:after="100"/>
      <w:ind w:left="4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Tahoma" w:hAnsi="Tahoma"/>
      <w:sz w:val="16"/>
      <w:szCs w:val="16"/>
      <w:lang w:val="zh-CN" w:eastAsia="zh-CN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  <w:rPr>
      <w:lang w:val="zh-CN" w:eastAsia="zh-CN"/>
    </w:rPr>
  </w:style>
  <w:style w:type="paragraph" w:styleId="TOC1">
    <w:name w:val="toc 1"/>
    <w:basedOn w:val="Normal"/>
    <w:next w:val="Normal"/>
    <w:uiPriority w:val="39"/>
    <w:unhideWhenUsed/>
    <w:qFormat/>
    <w:pPr>
      <w:tabs>
        <w:tab w:val="left" w:pos="1418"/>
        <w:tab w:val="right" w:leader="dot" w:pos="9350"/>
      </w:tabs>
      <w:overflowPunct/>
      <w:autoSpaceDE/>
      <w:autoSpaceDN/>
      <w:adjustRightInd/>
      <w:spacing w:after="100"/>
      <w:jc w:val="both"/>
    </w:pPr>
    <w:rPr>
      <w:rFonts w:eastAsia="Times New Roman"/>
      <w:szCs w:val="22"/>
    </w:rPr>
  </w:style>
  <w:style w:type="paragraph" w:styleId="TOC4">
    <w:name w:val="toc 4"/>
    <w:basedOn w:val="TOC3"/>
    <w:next w:val="Normal"/>
    <w:uiPriority w:val="99"/>
    <w:semiHidden/>
    <w:unhideWhenUsed/>
    <w:pPr>
      <w:keepLines/>
      <w:widowControl w:val="0"/>
      <w:tabs>
        <w:tab w:val="right" w:leader="dot" w:pos="9639"/>
      </w:tabs>
      <w:spacing w:after="0"/>
      <w:ind w:left="1418" w:right="425" w:hanging="1418"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TOC2">
    <w:name w:val="toc 2"/>
    <w:basedOn w:val="Normal"/>
    <w:next w:val="Normal"/>
    <w:uiPriority w:val="39"/>
    <w:unhideWhenUsed/>
    <w:qFormat/>
    <w:pPr>
      <w:overflowPunct/>
      <w:autoSpaceDE/>
      <w:autoSpaceDN/>
      <w:adjustRightInd/>
      <w:spacing w:after="100"/>
      <w:ind w:left="220"/>
    </w:pPr>
    <w:rPr>
      <w:rFonts w:eastAsia="Times New Roman"/>
      <w:szCs w:val="22"/>
    </w:rPr>
  </w:style>
  <w:style w:type="paragraph" w:styleId="List4">
    <w:name w:val="List 4"/>
    <w:basedOn w:val="Normal"/>
    <w:uiPriority w:val="99"/>
    <w:semiHidden/>
    <w:unhideWhenUsed/>
    <w:qFormat/>
    <w:pPr>
      <w:ind w:left="1132" w:hanging="283"/>
      <w:contextualSpacing/>
    </w:pPr>
  </w:style>
  <w:style w:type="paragraph" w:styleId="NormalWeb">
    <w:name w:val="Normal (Web)"/>
    <w:basedOn w:val="Normal"/>
    <w:uiPriority w:val="99"/>
    <w:semiHidden/>
    <w:unhideWhenUsed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Pr>
      <w:sz w:val="16"/>
      <w:szCs w:val="16"/>
    </w:rPr>
  </w:style>
  <w:style w:type="character" w:customStyle="1" w:styleId="Heading1Char">
    <w:name w:val="Heading 1 Char"/>
    <w:link w:val="Heading1"/>
    <w:qFormat/>
    <w:rPr>
      <w:rFonts w:ascii="Arial" w:eastAsia="Arial" w:hAnsi="Arial"/>
      <w:sz w:val="36"/>
      <w:lang w:val="en-GB" w:eastAsia="zh-CN"/>
    </w:rPr>
  </w:style>
  <w:style w:type="character" w:customStyle="1" w:styleId="Heading2Char">
    <w:name w:val="Heading 2 Char"/>
    <w:link w:val="Heading2"/>
    <w:uiPriority w:val="9"/>
    <w:rPr>
      <w:rFonts w:ascii="Arial" w:eastAsia="Arial" w:hAnsi="Arial"/>
      <w:sz w:val="32"/>
      <w:lang w:val="en-GB" w:eastAsia="zh-CN"/>
    </w:rPr>
  </w:style>
  <w:style w:type="character" w:customStyle="1" w:styleId="Heading3Char">
    <w:name w:val="Heading 3 Char"/>
    <w:link w:val="Heading3"/>
    <w:rPr>
      <w:rFonts w:ascii="Arial" w:eastAsia="Arial" w:hAnsi="Arial"/>
      <w:sz w:val="28"/>
      <w:lang w:val="en-GB" w:eastAsia="zh-CN"/>
    </w:rPr>
  </w:style>
  <w:style w:type="character" w:customStyle="1" w:styleId="Heading4Char">
    <w:name w:val="Heading 4 Char"/>
    <w:link w:val="Heading4"/>
    <w:uiPriority w:val="9"/>
    <w:qFormat/>
    <w:rPr>
      <w:rFonts w:eastAsia="Times New Roman"/>
      <w:b/>
      <w:bCs/>
      <w:sz w:val="28"/>
      <w:szCs w:val="28"/>
      <w:lang w:val="zh-CN" w:eastAsia="zh-CN"/>
    </w:rPr>
  </w:style>
  <w:style w:type="character" w:customStyle="1" w:styleId="Heading5Char">
    <w:name w:val="Heading 5 Char"/>
    <w:link w:val="Heading5"/>
    <w:uiPriority w:val="9"/>
    <w:rPr>
      <w:rFonts w:ascii="Cambria" w:eastAsia="SimSun" w:hAnsi="Cambria"/>
      <w:color w:val="243F60"/>
      <w:lang w:val="zh-CN" w:eastAsia="zh-CN"/>
    </w:rPr>
  </w:style>
  <w:style w:type="character" w:customStyle="1" w:styleId="Heading6Char">
    <w:name w:val="Heading 6 Char"/>
    <w:link w:val="Heading6"/>
    <w:uiPriority w:val="9"/>
    <w:semiHidden/>
    <w:qFormat/>
    <w:rPr>
      <w:rFonts w:eastAsia="Times New Roman"/>
      <w:b/>
      <w:bCs/>
      <w:sz w:val="22"/>
      <w:szCs w:val="22"/>
      <w:lang w:val="zh-CN" w:eastAsia="zh-CN"/>
    </w:rPr>
  </w:style>
  <w:style w:type="character" w:customStyle="1" w:styleId="Heading7Char">
    <w:name w:val="Heading 7 Char"/>
    <w:link w:val="Heading7"/>
    <w:uiPriority w:val="9"/>
    <w:semiHidden/>
    <w:rPr>
      <w:rFonts w:eastAsia="Times New Roman"/>
      <w:sz w:val="24"/>
      <w:szCs w:val="24"/>
      <w:lang w:val="zh-CN" w:eastAsia="zh-CN"/>
    </w:rPr>
  </w:style>
  <w:style w:type="character" w:customStyle="1" w:styleId="Heading8Char">
    <w:name w:val="Heading 8 Char"/>
    <w:link w:val="Heading8"/>
    <w:uiPriority w:val="9"/>
    <w:semiHidden/>
    <w:rPr>
      <w:rFonts w:eastAsia="Times New Roman"/>
      <w:i/>
      <w:iCs/>
      <w:sz w:val="24"/>
      <w:szCs w:val="24"/>
      <w:lang w:val="zh-CN" w:eastAsia="zh-CN"/>
    </w:rPr>
  </w:style>
  <w:style w:type="character" w:customStyle="1" w:styleId="Heading9Char">
    <w:name w:val="Heading 9 Char"/>
    <w:link w:val="Heading9"/>
    <w:uiPriority w:val="9"/>
    <w:semiHidden/>
    <w:qFormat/>
    <w:rPr>
      <w:rFonts w:ascii="Calibri Light" w:eastAsia="Times New Roman" w:hAnsi="Calibri Light"/>
      <w:sz w:val="22"/>
      <w:szCs w:val="22"/>
      <w:lang w:val="zh-CN" w:eastAsia="zh-CN"/>
    </w:rPr>
  </w:style>
  <w:style w:type="character" w:customStyle="1" w:styleId="HeaderChar">
    <w:name w:val="Header Char"/>
    <w:link w:val="Header"/>
    <w:uiPriority w:val="99"/>
    <w:qFormat/>
    <w:rPr>
      <w:rFonts w:ascii="Arial" w:eastAsia="SimSun" w:hAnsi="Arial" w:cs="Times New Roman"/>
      <w:b/>
      <w:sz w:val="18"/>
      <w:szCs w:val="20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Heading2Char1">
    <w:name w:val="Heading 2 Char1"/>
    <w:uiPriority w:val="9"/>
    <w:semiHidden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Heading3Char1">
    <w:name w:val="Heading 3 Char1"/>
    <w:semiHidden/>
    <w:qFormat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eastAsia="SimSun" w:hAnsi="Times New Roman" w:cs="Times New Roman"/>
      <w:sz w:val="20"/>
      <w:szCs w:val="20"/>
      <w:lang w:val="zh-CN" w:eastAsia="zh-CN"/>
    </w:rPr>
  </w:style>
  <w:style w:type="character" w:customStyle="1" w:styleId="FooterChar">
    <w:name w:val="Footer Char"/>
    <w:link w:val="Footer"/>
    <w:uiPriority w:val="99"/>
    <w:qFormat/>
    <w:rPr>
      <w:rFonts w:ascii="Times New Roman" w:eastAsia="SimSun" w:hAnsi="Times New Roman" w:cs="Times New Roman"/>
      <w:sz w:val="20"/>
      <w:szCs w:val="20"/>
      <w:lang w:val="zh-CN" w:eastAsia="zh-CN"/>
    </w:rPr>
  </w:style>
  <w:style w:type="character" w:customStyle="1" w:styleId="BodyTextChar">
    <w:name w:val="Body Text Char"/>
    <w:link w:val="BodyText"/>
    <w:rPr>
      <w:rFonts w:ascii="Times New Roman" w:eastAsia="SimSun" w:hAnsi="Times New Roman" w:cs="Times New Roman"/>
      <w:sz w:val="20"/>
      <w:szCs w:val="20"/>
      <w:lang w:val="en-GB" w:eastAsia="zh-CN"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SimSun" w:hAnsi="Times New Roman" w:cs="Times New Roman"/>
      <w:b/>
      <w:bCs/>
      <w:sz w:val="20"/>
      <w:szCs w:val="20"/>
      <w:lang w:val="zh-CN" w:eastAsia="zh-CN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SimSun" w:hAnsi="Tahoma" w:cs="Times New Roman"/>
      <w:sz w:val="16"/>
      <w:szCs w:val="16"/>
      <w:lang w:val="zh-CN" w:eastAsia="zh-CN"/>
    </w:rPr>
  </w:style>
  <w:style w:type="paragraph" w:customStyle="1" w:styleId="Revision1">
    <w:name w:val="Revision1"/>
    <w:uiPriority w:val="99"/>
    <w:semiHidden/>
    <w:rPr>
      <w:rFonts w:ascii="Times New Roman" w:eastAsia="SimSun" w:hAnsi="Times New Roma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SimSun" w:hAnsi="Times New Roman"/>
      <w:szCs w:val="22"/>
      <w:lang w:val="zh-CN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szCs w:val="22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/>
    </w:rPr>
  </w:style>
  <w:style w:type="paragraph" w:customStyle="1" w:styleId="references0">
    <w:name w:val="references"/>
    <w:pPr>
      <w:numPr>
        <w:numId w:val="2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</w:rPr>
  </w:style>
  <w:style w:type="paragraph" w:customStyle="1" w:styleId="doc-title">
    <w:name w:val="doc-title"/>
    <w:basedOn w:val="Normal"/>
    <w:uiPriority w:val="99"/>
    <w:qFormat/>
    <w:pPr>
      <w:overflowPunct/>
      <w:autoSpaceDE/>
      <w:autoSpaceDN/>
      <w:adjustRightInd/>
      <w:spacing w:after="0"/>
      <w:ind w:left="1260" w:hanging="1260"/>
    </w:pPr>
    <w:rPr>
      <w:rFonts w:ascii="Arial" w:hAnsi="Arial" w:cs="Arial"/>
      <w:sz w:val="22"/>
      <w:szCs w:val="22"/>
    </w:rPr>
  </w:style>
  <w:style w:type="character" w:customStyle="1" w:styleId="Doc-titleChar">
    <w:name w:val="Doc-title Char"/>
    <w:link w:val="Doc-title0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itle0">
    <w:name w:val="Doc-title"/>
    <w:basedOn w:val="Normal"/>
    <w:next w:val="Normal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sz w:val="22"/>
      <w:szCs w:val="24"/>
      <w:lang w:val="en-GB" w:eastAsia="en-GB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00BodyText">
    <w:name w:val="00 BodyText"/>
    <w:basedOn w:val="Normal"/>
    <w:uiPriority w:val="99"/>
    <w:qFormat/>
    <w:pPr>
      <w:numPr>
        <w:numId w:val="3"/>
      </w:numPr>
      <w:overflowPunct/>
      <w:autoSpaceDE/>
      <w:autoSpaceDN/>
      <w:adjustRightInd/>
      <w:spacing w:after="220"/>
      <w:ind w:left="0" w:firstLine="0"/>
    </w:pPr>
    <w:rPr>
      <w:rFonts w:ascii="Arial" w:eastAsia="Times New Roman" w:hAnsi="Arial"/>
      <w:sz w:val="22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 w:cs="Arial"/>
      <w:sz w:val="22"/>
      <w:szCs w:val="24"/>
      <w:lang w:val="en-GB" w:eastAsia="en-GB"/>
    </w:rPr>
  </w:style>
  <w:style w:type="paragraph" w:customStyle="1" w:styleId="References">
    <w:name w:val="References"/>
    <w:basedOn w:val="Normal"/>
    <w:uiPriority w:val="99"/>
    <w:qFormat/>
    <w:pPr>
      <w:numPr>
        <w:ilvl w:val="2"/>
        <w:numId w:val="3"/>
      </w:numPr>
      <w:tabs>
        <w:tab w:val="left" w:pos="2481"/>
      </w:tabs>
      <w:overflowPunct/>
      <w:autoSpaceDE/>
      <w:autoSpaceDN/>
      <w:adjustRightInd/>
      <w:spacing w:after="0"/>
      <w:ind w:left="2481" w:hanging="681"/>
    </w:pPr>
    <w:rPr>
      <w:rFonts w:eastAsia="Times New Roman"/>
      <w:szCs w:val="24"/>
    </w:rPr>
  </w:style>
  <w:style w:type="character" w:customStyle="1" w:styleId="TACChar">
    <w:name w:val="TAC Char"/>
    <w:link w:val="TAC"/>
    <w:qFormat/>
    <w:locked/>
    <w:rPr>
      <w:rFonts w:ascii="Arial" w:eastAsia="MS Mincho" w:hAnsi="Arial" w:cs="Arial"/>
      <w:sz w:val="18"/>
      <w:szCs w:val="22"/>
      <w:lang w:val="en-GB" w:eastAsia="zh-CN"/>
    </w:rPr>
  </w:style>
  <w:style w:type="paragraph" w:customStyle="1" w:styleId="TAC">
    <w:name w:val="TAC"/>
    <w:basedOn w:val="Normal"/>
    <w:link w:val="TACChar"/>
    <w:qFormat/>
    <w:pPr>
      <w:keepNext/>
      <w:keepLines/>
      <w:numPr>
        <w:ilvl w:val="3"/>
        <w:numId w:val="3"/>
      </w:numPr>
      <w:overflowPunct/>
      <w:autoSpaceDE/>
      <w:autoSpaceDN/>
      <w:adjustRightInd/>
      <w:spacing w:after="0"/>
      <w:ind w:left="0" w:firstLine="0"/>
      <w:jc w:val="center"/>
    </w:pPr>
    <w:rPr>
      <w:rFonts w:ascii="Arial" w:eastAsia="MS Mincho" w:hAnsi="Arial" w:cs="Arial"/>
      <w:sz w:val="18"/>
      <w:szCs w:val="22"/>
      <w:lang w:val="en-GB" w:eastAsia="zh-CN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AHCar">
    <w:name w:val="TAH Car"/>
    <w:link w:val="TAH"/>
    <w:qFormat/>
    <w:locked/>
    <w:rPr>
      <w:rFonts w:ascii="Arial" w:eastAsia="MS Mincho" w:hAnsi="Arial" w:cs="Arial"/>
      <w:b/>
      <w:sz w:val="18"/>
      <w:szCs w:val="22"/>
      <w:lang w:val="en-GB"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LCar">
    <w:name w:val="TAL Car"/>
    <w:link w:val="TAL"/>
    <w:qFormat/>
    <w:locked/>
    <w:rPr>
      <w:rFonts w:ascii="Arial" w:eastAsia="SimSun" w:hAnsi="Arial" w:cs="Arial"/>
      <w:sz w:val="18"/>
      <w:lang w:val="en-GB" w:eastAsia="zh-CN"/>
    </w:rPr>
  </w:style>
  <w:style w:type="paragraph" w:customStyle="1" w:styleId="TAL">
    <w:name w:val="TAL"/>
    <w:basedOn w:val="Normal"/>
    <w:link w:val="TALCar"/>
    <w:qFormat/>
    <w:pPr>
      <w:keepNext/>
      <w:keepLines/>
      <w:overflowPunct/>
      <w:autoSpaceDE/>
      <w:autoSpaceDN/>
      <w:adjustRightInd/>
      <w:spacing w:after="0"/>
    </w:pPr>
    <w:rPr>
      <w:rFonts w:ascii="Arial" w:hAnsi="Arial" w:cs="Arial"/>
      <w:sz w:val="18"/>
      <w:szCs w:val="22"/>
      <w:lang w:val="en-GB" w:eastAsia="zh-CN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before="40" w:after="0"/>
    </w:pPr>
    <w:rPr>
      <w:rFonts w:ascii="Arial" w:eastAsia="MS Mincho" w:hAnsi="Arial" w:cs="Arial"/>
      <w:i/>
      <w:sz w:val="18"/>
      <w:szCs w:val="24"/>
      <w:lang w:val="en-GB" w:eastAsia="en-GB"/>
    </w:rPr>
  </w:style>
  <w:style w:type="character" w:customStyle="1" w:styleId="PLChar">
    <w:name w:val="PL Char"/>
    <w:link w:val="PL"/>
    <w:qFormat/>
    <w:locked/>
    <w:rPr>
      <w:rFonts w:ascii="Courier New" w:eastAsia="Times New Roman" w:hAnsi="Courier New" w:cs="Courier New"/>
      <w:sz w:val="16"/>
      <w:szCs w:val="16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sz w:val="16"/>
      <w:szCs w:val="16"/>
      <w:lang w:val="en-GB" w:eastAsia="ja-JP"/>
    </w:rPr>
  </w:style>
  <w:style w:type="character" w:customStyle="1" w:styleId="TFChar">
    <w:name w:val="TF Char"/>
    <w:link w:val="TF"/>
    <w:qFormat/>
    <w:locked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customStyle="1" w:styleId="list1">
    <w:name w:val="list1"/>
    <w:basedOn w:val="ListParagraph"/>
    <w:uiPriority w:val="99"/>
    <w:qFormat/>
    <w:pPr>
      <w:overflowPunct/>
      <w:autoSpaceDE/>
      <w:autoSpaceDN/>
      <w:adjustRightInd/>
      <w:spacing w:after="0"/>
      <w:ind w:left="360" w:hanging="360"/>
    </w:pPr>
    <w:rPr>
      <w:rFonts w:ascii="Calibri" w:eastAsia="Calibri" w:hAnsi="Calibri"/>
      <w:lang w:val="en-US" w:eastAsia="en-US"/>
    </w:rPr>
  </w:style>
  <w:style w:type="character" w:customStyle="1" w:styleId="list3Char">
    <w:name w:val="list3 Char"/>
    <w:link w:val="list30"/>
    <w:locked/>
    <w:rPr>
      <w:rFonts w:ascii="PMingLiU" w:eastAsia="PMingLiU" w:hAnsi="PMingLiU"/>
      <w:lang w:val="en-GB" w:eastAsia="ko-KR"/>
    </w:rPr>
  </w:style>
  <w:style w:type="paragraph" w:customStyle="1" w:styleId="list30">
    <w:name w:val="list3"/>
    <w:basedOn w:val="Normal"/>
    <w:link w:val="list3Char"/>
    <w:qFormat/>
    <w:pPr>
      <w:overflowPunct/>
      <w:autoSpaceDE/>
      <w:autoSpaceDN/>
      <w:adjustRightInd/>
      <w:spacing w:after="0"/>
      <w:ind w:left="1260" w:hanging="360"/>
      <w:contextualSpacing/>
    </w:pPr>
    <w:rPr>
      <w:rFonts w:ascii="PMingLiU" w:eastAsia="PMingLiU" w:hAnsi="PMingLiU"/>
      <w:sz w:val="22"/>
      <w:szCs w:val="22"/>
      <w:lang w:val="en-GB" w:eastAsia="ko-KR"/>
    </w:rPr>
  </w:style>
  <w:style w:type="paragraph" w:customStyle="1" w:styleId="list40">
    <w:name w:val="list4"/>
    <w:basedOn w:val="list30"/>
    <w:uiPriority w:val="99"/>
    <w:qFormat/>
    <w:pPr>
      <w:tabs>
        <w:tab w:val="left" w:pos="2880"/>
      </w:tabs>
      <w:ind w:left="1620" w:hanging="270"/>
    </w:pPr>
  </w:style>
  <w:style w:type="character" w:customStyle="1" w:styleId="ZGSM">
    <w:name w:val="ZGSM"/>
    <w:qFormat/>
  </w:style>
  <w:style w:type="character" w:customStyle="1" w:styleId="msoins0">
    <w:name w:val="msoins"/>
    <w:qFormat/>
  </w:style>
  <w:style w:type="paragraph" w:customStyle="1" w:styleId="TOCHeading1">
    <w:name w:val="TOC Heading1"/>
    <w:basedOn w:val="Heading1"/>
    <w:next w:val="Normal"/>
    <w:uiPriority w:val="39"/>
    <w:unhideWhenUsed/>
    <w:qFormat/>
    <w:pPr>
      <w:widowControl/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paragraph" w:customStyle="1" w:styleId="Proposal">
    <w:name w:val="Proposal"/>
    <w:basedOn w:val="Normal"/>
    <w:link w:val="ProposalChar"/>
    <w:qFormat/>
    <w:pPr>
      <w:jc w:val="both"/>
    </w:pPr>
    <w:rPr>
      <w:lang w:val="en-GB" w:eastAsia="zh-CN"/>
    </w:rPr>
  </w:style>
  <w:style w:type="paragraph" w:customStyle="1" w:styleId="Proposal2">
    <w:name w:val="Proposal 2"/>
    <w:basedOn w:val="Proposal"/>
    <w:link w:val="Proposal2Char"/>
    <w:qFormat/>
    <w:pPr>
      <w:numPr>
        <w:ilvl w:val="1"/>
        <w:numId w:val="4"/>
      </w:numPr>
    </w:pPr>
  </w:style>
  <w:style w:type="character" w:customStyle="1" w:styleId="ProposalChar">
    <w:name w:val="Proposal Char"/>
    <w:link w:val="Proposal"/>
    <w:rPr>
      <w:rFonts w:ascii="Times New Roman" w:eastAsia="SimSun" w:hAnsi="Times New Roman"/>
      <w:lang w:val="en-GB" w:eastAsia="zh-CN"/>
    </w:rPr>
  </w:style>
  <w:style w:type="paragraph" w:customStyle="1" w:styleId="B1">
    <w:name w:val="B1"/>
    <w:basedOn w:val="List"/>
    <w:link w:val="B1Char1"/>
    <w:qFormat/>
    <w:pPr>
      <w:overflowPunct/>
      <w:autoSpaceDE/>
      <w:autoSpaceDN/>
      <w:adjustRightInd/>
      <w:ind w:left="568" w:hanging="284"/>
      <w:contextualSpacing w:val="0"/>
    </w:pPr>
    <w:rPr>
      <w:rFonts w:eastAsia="Times New Roman"/>
      <w:lang w:val="en-GB"/>
    </w:rPr>
  </w:style>
  <w:style w:type="character" w:customStyle="1" w:styleId="Proposal2Char">
    <w:name w:val="Proposal 2 Char"/>
    <w:basedOn w:val="ProposalChar"/>
    <w:link w:val="Proposal2"/>
    <w:qFormat/>
    <w:rPr>
      <w:rFonts w:ascii="Times New Roman" w:eastAsia="SimSun" w:hAnsi="Times New Roman"/>
      <w:lang w:val="en-GB" w:eastAsia="zh-CN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ascii="Arial" w:eastAsia="Times New Roman" w:hAnsi="Arial"/>
      <w:lang w:val="en-GB" w:eastAsia="en-GB"/>
    </w:rPr>
  </w:style>
  <w:style w:type="character" w:customStyle="1" w:styleId="NOChar">
    <w:name w:val="NO Char"/>
    <w:link w:val="NO"/>
    <w:qFormat/>
    <w:rPr>
      <w:rFonts w:ascii="Arial" w:eastAsia="Times New Roman" w:hAnsi="Arial"/>
      <w:lang w:val="en-GB" w:eastAsia="en-GB"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/>
    </w:rPr>
  </w:style>
  <w:style w:type="character" w:customStyle="1" w:styleId="TALCharCharChar">
    <w:name w:val="TAL Char Char Char"/>
    <w:link w:val="TALCharChar"/>
    <w:qFormat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pPr>
      <w:overflowPunct/>
      <w:autoSpaceDE/>
      <w:autoSpaceDN/>
      <w:adjustRightInd/>
      <w:ind w:left="851" w:hanging="284"/>
      <w:contextualSpacing w:val="0"/>
    </w:pPr>
    <w:rPr>
      <w:rFonts w:eastAsia="Malgun Gothic"/>
      <w:lang w:val="en-GB"/>
    </w:rPr>
  </w:style>
  <w:style w:type="character" w:customStyle="1" w:styleId="B2Char">
    <w:name w:val="B2 Char"/>
    <w:link w:val="B2"/>
    <w:qFormat/>
    <w:locked/>
    <w:rPr>
      <w:rFonts w:ascii="Times New Roman" w:eastAsia="Malgun Gothic" w:hAnsi="Times New Roman"/>
      <w:lang w:val="en-GB"/>
    </w:rPr>
  </w:style>
  <w:style w:type="paragraph" w:customStyle="1" w:styleId="Recommend-1">
    <w:name w:val="Recommend-1"/>
    <w:basedOn w:val="Normal"/>
    <w:link w:val="Recommend-1Char"/>
    <w:qFormat/>
    <w:pPr>
      <w:numPr>
        <w:numId w:val="5"/>
      </w:numPr>
      <w:jc w:val="both"/>
    </w:pPr>
    <w:rPr>
      <w:lang w:eastAsia="zh-CN"/>
    </w:rPr>
  </w:style>
  <w:style w:type="character" w:customStyle="1" w:styleId="Recommend-1Char">
    <w:name w:val="Recommend-1 Char"/>
    <w:link w:val="Recommend-1"/>
    <w:qFormat/>
    <w:rPr>
      <w:rFonts w:ascii="Times New Roman" w:eastAsia="SimSun" w:hAnsi="Times New Roman"/>
      <w:lang w:eastAsia="zh-CN"/>
    </w:rPr>
  </w:style>
  <w:style w:type="paragraph" w:customStyle="1" w:styleId="observ">
    <w:name w:val="observ."/>
    <w:basedOn w:val="Proposal"/>
    <w:link w:val="observChar"/>
    <w:qFormat/>
    <w:pPr>
      <w:numPr>
        <w:numId w:val="6"/>
      </w:numPr>
      <w:ind w:left="360"/>
    </w:pPr>
  </w:style>
  <w:style w:type="paragraph" w:customStyle="1" w:styleId="TdocHeading1">
    <w:name w:val="Tdoc_Heading_1"/>
    <w:basedOn w:val="Heading1"/>
    <w:next w:val="Normal"/>
    <w:qFormat/>
    <w:pPr>
      <w:keepLines w:val="0"/>
      <w:widowControl/>
      <w:numPr>
        <w:numId w:val="7"/>
      </w:numPr>
      <w:pBdr>
        <w:top w:val="none" w:sz="0" w:space="0" w:color="auto"/>
      </w:pBdr>
      <w:overflowPunct/>
      <w:autoSpaceDE/>
      <w:autoSpaceDN/>
      <w:adjustRightInd/>
      <w:spacing w:after="0"/>
      <w:ind w:left="357" w:hanging="357"/>
    </w:pPr>
    <w:rPr>
      <w:rFonts w:eastAsia="Times New Roman"/>
      <w:b/>
      <w:kern w:val="28"/>
      <w:sz w:val="24"/>
      <w:lang w:eastAsia="de-DE"/>
    </w:rPr>
  </w:style>
  <w:style w:type="character" w:customStyle="1" w:styleId="observChar">
    <w:name w:val="observ. Char"/>
    <w:link w:val="observ"/>
    <w:qFormat/>
    <w:rPr>
      <w:rFonts w:ascii="Times New Roman" w:eastAsia="SimSun" w:hAnsi="Times New Roman"/>
      <w:lang w:val="en-GB" w:eastAsia="zh-CN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8"/>
      </w:numPr>
      <w:tabs>
        <w:tab w:val="left" w:pos="1800"/>
      </w:tabs>
      <w:overflowPunct/>
      <w:autoSpaceDE/>
      <w:autoSpaceDN/>
      <w:adjustRightInd/>
      <w:spacing w:before="60" w:after="0"/>
      <w:ind w:left="1800"/>
    </w:pPr>
    <w:rPr>
      <w:rFonts w:ascii="Arial" w:eastAsia="MS Mincho" w:hAnsi="Arial"/>
      <w:b/>
      <w:szCs w:val="24"/>
      <w:lang w:val="en-GB" w:eastAsia="en-GB"/>
    </w:rPr>
  </w:style>
  <w:style w:type="paragraph" w:customStyle="1" w:styleId="H6">
    <w:name w:val="H6"/>
    <w:basedOn w:val="Heading5"/>
    <w:next w:val="Normal"/>
    <w:link w:val="H6Char"/>
    <w:qFormat/>
    <w:pPr>
      <w:numPr>
        <w:ilvl w:val="0"/>
        <w:numId w:val="0"/>
      </w:numPr>
      <w:spacing w:before="120" w:after="180"/>
      <w:ind w:left="1985" w:hanging="1985"/>
      <w:textAlignment w:val="baseline"/>
      <w:outlineLvl w:val="9"/>
    </w:pPr>
    <w:rPr>
      <w:rFonts w:ascii="Arial" w:eastAsia="Times New Roman" w:hAnsi="Arial"/>
      <w:color w:val="auto"/>
      <w:lang w:val="en-GB" w:eastAsia="ko-KR"/>
    </w:rPr>
  </w:style>
  <w:style w:type="character" w:customStyle="1" w:styleId="H6Char">
    <w:name w:val="H6 Char"/>
    <w:link w:val="H6"/>
    <w:qFormat/>
    <w:rPr>
      <w:rFonts w:ascii="Arial" w:eastAsia="Times New Roman" w:hAnsi="Arial"/>
      <w:lang w:val="en-GB" w:eastAsia="ko-KR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EmailDiscussion2">
    <w:name w:val="EmailDiscussion2"/>
    <w:basedOn w:val="Normal"/>
    <w:qFormat/>
    <w:pPr>
      <w:overflowPunct/>
      <w:autoSpaceDE/>
      <w:autoSpaceDN/>
      <w:adjustRightInd/>
      <w:spacing w:after="0"/>
      <w:ind w:left="1622" w:hanging="363"/>
    </w:pPr>
    <w:rPr>
      <w:rFonts w:ascii="Arial" w:eastAsia="Calibri" w:hAnsi="Arial" w:cs="Arial"/>
      <w:lang w:val="de-DE" w:eastAsia="de-DE"/>
    </w:rPr>
  </w:style>
  <w:style w:type="character" w:customStyle="1" w:styleId="EmailDiscussionChar">
    <w:name w:val="EmailDiscussion Char"/>
    <w:link w:val="EmailDiscussion"/>
    <w:qFormat/>
    <w:locked/>
    <w:rPr>
      <w:rFonts w:ascii="Arial" w:hAnsi="Arial" w:cs="Arial"/>
      <w:b/>
      <w:bCs/>
      <w:lang w:val="de-DE" w:eastAsia="de-DE"/>
    </w:rPr>
  </w:style>
  <w:style w:type="paragraph" w:customStyle="1" w:styleId="EmailDiscussion">
    <w:name w:val="EmailDiscussion"/>
    <w:basedOn w:val="Normal"/>
    <w:link w:val="EmailDiscussionChar"/>
    <w:qFormat/>
    <w:pPr>
      <w:numPr>
        <w:numId w:val="9"/>
      </w:numPr>
      <w:overflowPunct/>
      <w:autoSpaceDE/>
      <w:autoSpaceDN/>
      <w:adjustRightInd/>
      <w:spacing w:before="40" w:after="0"/>
    </w:pPr>
    <w:rPr>
      <w:rFonts w:ascii="Arial" w:eastAsia="DengXian" w:hAnsi="Arial" w:cs="Arial"/>
      <w:b/>
      <w:bCs/>
      <w:lang w:val="de-DE" w:eastAsia="de-DE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pPr>
      <w:overflowPunct/>
      <w:autoSpaceDE/>
      <w:autoSpaceDN/>
      <w:adjustRightInd/>
      <w:ind w:left="1418" w:hanging="284"/>
      <w:contextualSpacing w:val="0"/>
    </w:pPr>
    <w:rPr>
      <w:rFonts w:eastAsia="DengXian"/>
      <w:lang w:val="en-GB"/>
    </w:rPr>
  </w:style>
  <w:style w:type="paragraph" w:customStyle="1" w:styleId="B3">
    <w:name w:val="B3"/>
    <w:basedOn w:val="List3"/>
    <w:link w:val="B3Char"/>
    <w:qFormat/>
    <w:pPr>
      <w:overflowPunct/>
      <w:autoSpaceDE/>
      <w:autoSpaceDN/>
      <w:adjustRightInd/>
      <w:ind w:left="1135" w:hanging="284"/>
      <w:contextualSpacing w:val="0"/>
    </w:pPr>
    <w:rPr>
      <w:rFonts w:eastAsia="Malgun Gothic"/>
      <w:lang w:val="en-GB"/>
    </w:rPr>
  </w:style>
  <w:style w:type="character" w:customStyle="1" w:styleId="B3Char">
    <w:name w:val="B3 Char"/>
    <w:link w:val="B3"/>
    <w:qFormat/>
    <w:rPr>
      <w:rFonts w:ascii="Times New Roman" w:eastAsia="Malgun Gothic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/>
    </w:rPr>
  </w:style>
  <w:style w:type="paragraph" w:customStyle="1" w:styleId="ComeBack">
    <w:name w:val="ComeBack"/>
    <w:basedOn w:val="Doc-text2"/>
    <w:next w:val="Doc-text2"/>
    <w:qFormat/>
    <w:pPr>
      <w:numPr>
        <w:numId w:val="10"/>
      </w:numPr>
      <w:tabs>
        <w:tab w:val="clear" w:pos="1622"/>
      </w:tabs>
    </w:pPr>
    <w:rPr>
      <w:rFonts w:cs="Times New Roman"/>
      <w:sz w:val="20"/>
    </w:rPr>
  </w:style>
  <w:style w:type="character" w:customStyle="1" w:styleId="CharChar6">
    <w:name w:val="Char Char6"/>
    <w:rPr>
      <w:rFonts w:ascii="Arial" w:eastAsia="MS Mincho" w:hAnsi="Arial" w:cs="Arial"/>
      <w:bCs/>
      <w:sz w:val="26"/>
      <w:szCs w:val="26"/>
      <w:lang w:val="en-GB" w:eastAsia="en-GB" w:bidi="ar-SA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zh-CN" w:eastAsia="zh-CN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zh-CN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1">
    <w:name w:val="Comment Text Char1"/>
    <w:uiPriority w:val="99"/>
    <w:qFormat/>
    <w:rsid w:val="005B5338"/>
    <w:rPr>
      <w:rFonts w:ascii="Calibri" w:eastAsia="SimSun" w:hAnsi="Calibri"/>
      <w:sz w:val="21"/>
      <w:szCs w:val="21"/>
      <w:lang w:val="zh-CN" w:eastAsia="zh-CN"/>
    </w:rPr>
  </w:style>
  <w:style w:type="paragraph" w:styleId="Revision">
    <w:name w:val="Revision"/>
    <w:hidden/>
    <w:uiPriority w:val="99"/>
    <w:semiHidden/>
    <w:rsid w:val="00EA6CF4"/>
    <w:pPr>
      <w:spacing w:after="0" w:line="240" w:lineRule="auto"/>
    </w:pPr>
    <w:rPr>
      <w:rFonts w:ascii="Times New Roman" w:eastAsia="SimSu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4499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002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44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683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55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93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39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903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60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01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124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545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404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896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491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95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851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3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081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24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92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15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18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84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3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9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34" Type="http://schemas.microsoft.com/office/2018/08/relationships/commentsExtensible" Target="commentsExtensible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Microsoft_Visio_2003-2010_Drawing.vsd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988E371-DE60-4CF7-9501-0DCAC45D1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1302</Words>
  <Characters>7428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 Ltd.</Company>
  <LinksUpToDate>false</LinksUpToDate>
  <CharactersWithSpaces>8713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</dc:creator>
  <cp:keywords>CTPClassification=CTP_IC:VisualMarkings=</cp:keywords>
  <cp:lastModifiedBy>Huawei, HiSilicon</cp:lastModifiedBy>
  <cp:revision>15</cp:revision>
  <dcterms:created xsi:type="dcterms:W3CDTF">2023-11-01T11:23:00Z</dcterms:created>
  <dcterms:modified xsi:type="dcterms:W3CDTF">2023-11-03T07:40:00Z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edf45b74-65cd-4d89-baed-24200c304708</vt:lpwstr>
  </property>
  <property fmtid="{D5CDD505-2E9C-101B-9397-08002B2CF9AE}" pid="3" name="CTP_BU">
    <vt:lpwstr>COMMUNICATION &amp;DEVICES GROUP</vt:lpwstr>
  </property>
  <property fmtid="{D5CDD505-2E9C-101B-9397-08002B2CF9AE}" pid="4" name="CTP_TimeStamp">
    <vt:lpwstr>2016-03-31 11:03:08Z</vt:lpwstr>
  </property>
  <property fmtid="{D5CDD505-2E9C-101B-9397-08002B2CF9AE}" pid="5" name="CTPClassification">
    <vt:lpwstr>CTP_IC</vt:lpwstr>
  </property>
  <property fmtid="{D5CDD505-2E9C-101B-9397-08002B2CF9AE}" pid="6" name="_2015_ms_pID_725343">
    <vt:lpwstr>(3)9vvL46Dfr+GATE1eEjt/pnu4U2scRellh9ZKACmgdHgUpUI0HcJrmaq9Php0ZVETvCXhNtmy
r7iFnDVYHnYOGoc/N2rPuEpDQp+zA6YN8bHFKfRtR5VpOqb9ZIBcUd5nMLLpIUqjkm2SFe9N
cldsjT0598BU6E5ckUzI4dXMu8EdGxP+RbdPUqzCdCEoMt1NwPV1eoeMtW0GKKT1rG7sNZiE
fA4viwuBgKpIZq0uuW</vt:lpwstr>
  </property>
  <property fmtid="{D5CDD505-2E9C-101B-9397-08002B2CF9AE}" pid="7" name="_2015_ms_pID_7253431">
    <vt:lpwstr>k9+AsHzj00/NyO9qzWgFlWnCab9NWaEPgSiyZ27I7tK6JlqCtTkL6Z
evmOmKTbvWltApDZ3g9Rw+f1xz+9FV848FUnxQXsz3uR8r+FALKc89KzhCC8PRVTPF8J4JKh
1+/mYOCEAX6saaVC3GbmNn9cbQdVGCt0DLhWdxWOEwsVu28c6BnYaXSI0UpQ8ZLd+eqhboyh
zOnv/YRaVsJdOAglPagEhmmn4eJsrc/83fDX</vt:lpwstr>
  </property>
  <property fmtid="{D5CDD505-2E9C-101B-9397-08002B2CF9AE}" pid="8" name="KSOProductBuildVer">
    <vt:lpwstr>2052-0.0.0.0</vt:lpwstr>
  </property>
  <property fmtid="{D5CDD505-2E9C-101B-9397-08002B2CF9AE}" pid="9" name="ICV">
    <vt:lpwstr>1B9373A4B0CF427C81A7186047A86C30</vt:lpwstr>
  </property>
  <property fmtid="{D5CDD505-2E9C-101B-9397-08002B2CF9AE}" pid="10" name="ContentTypeId">
    <vt:lpwstr>0x010100F3E9551B3FDDA24EBF0A209BAAD637CA</vt:lpwstr>
  </property>
  <property fmtid="{D5CDD505-2E9C-101B-9397-08002B2CF9AE}" pid="11" name="_2015_ms_pID_7253432">
    <vt:lpwstr>7Q==</vt:lpwstr>
  </property>
  <property fmtid="{D5CDD505-2E9C-101B-9397-08002B2CF9AE}" pid="12" name="MSIP_Label_0359f705-2ba0-454b-9cfc-6ce5bcaac040_Enabled">
    <vt:lpwstr>true</vt:lpwstr>
  </property>
  <property fmtid="{D5CDD505-2E9C-101B-9397-08002B2CF9AE}" pid="13" name="MSIP_Label_0359f705-2ba0-454b-9cfc-6ce5bcaac040_SetDate">
    <vt:lpwstr>2023-10-27T08:57:26Z</vt:lpwstr>
  </property>
  <property fmtid="{D5CDD505-2E9C-101B-9397-08002B2CF9AE}" pid="14" name="MSIP_Label_0359f705-2ba0-454b-9cfc-6ce5bcaac040_Method">
    <vt:lpwstr>Standard</vt:lpwstr>
  </property>
  <property fmtid="{D5CDD505-2E9C-101B-9397-08002B2CF9AE}" pid="15" name="MSIP_Label_0359f705-2ba0-454b-9cfc-6ce5bcaac040_Name">
    <vt:lpwstr>0359f705-2ba0-454b-9cfc-6ce5bcaac040</vt:lpwstr>
  </property>
  <property fmtid="{D5CDD505-2E9C-101B-9397-08002B2CF9AE}" pid="16" name="MSIP_Label_0359f705-2ba0-454b-9cfc-6ce5bcaac040_SiteId">
    <vt:lpwstr>68283f3b-8487-4c86-adb3-a5228f18b893</vt:lpwstr>
  </property>
  <property fmtid="{D5CDD505-2E9C-101B-9397-08002B2CF9AE}" pid="17" name="MSIP_Label_0359f705-2ba0-454b-9cfc-6ce5bcaac040_ActionId">
    <vt:lpwstr>929df716-f5d1-481d-81c7-a9860187de1b</vt:lpwstr>
  </property>
  <property fmtid="{D5CDD505-2E9C-101B-9397-08002B2CF9AE}" pid="18" name="MSIP_Label_0359f705-2ba0-454b-9cfc-6ce5bcaac040_ContentBits">
    <vt:lpwstr>2</vt:lpwstr>
  </property>
</Properties>
</file>